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3867" w14:textId="77777777" w:rsidR="005C2D9D" w:rsidRPr="005C2D9D" w:rsidRDefault="005C2D9D" w:rsidP="0078258C">
      <w:pPr>
        <w:spacing w:after="0"/>
      </w:pPr>
      <w:r w:rsidRPr="005C2D9D">
        <w:rPr>
          <w:b/>
          <w:bCs/>
        </w:rPr>
        <w:t>감사관실 제출용 공식 보고서</w:t>
      </w:r>
    </w:p>
    <w:p w14:paraId="039C6559" w14:textId="51BE37A9" w:rsidR="005C2D9D" w:rsidRPr="0078258C" w:rsidRDefault="005C2D9D" w:rsidP="0078258C">
      <w:pPr>
        <w:spacing w:after="0"/>
        <w:rPr>
          <w:b/>
          <w:bCs/>
        </w:rPr>
      </w:pPr>
      <w:r w:rsidRPr="005C2D9D">
        <w:rPr>
          <w:b/>
          <w:bCs/>
        </w:rPr>
        <w:t>경기도교육청 2023년 행정 변화와</w:t>
      </w:r>
      <w:r w:rsidRPr="0078258C">
        <w:rPr>
          <w:rFonts w:hint="eastAsia"/>
          <w:b/>
          <w:bCs/>
        </w:rPr>
        <w:t xml:space="preserve"> </w:t>
      </w:r>
      <w:r w:rsidRPr="005C2D9D">
        <w:rPr>
          <w:b/>
          <w:bCs/>
        </w:rPr>
        <w:t>광명시 고교 배정 붕괴(</w:t>
      </w:r>
      <w:proofErr w:type="spellStart"/>
      <w:r w:rsidRPr="005C2D9D">
        <w:rPr>
          <w:b/>
          <w:bCs/>
        </w:rPr>
        <w:t>진성고</w:t>
      </w:r>
      <w:proofErr w:type="spellEnd"/>
      <w:r w:rsidRPr="005C2D9D">
        <w:rPr>
          <w:b/>
          <w:bCs/>
        </w:rPr>
        <w:t xml:space="preserve"> 미달)의 구조적 연관성 분석 보고서</w:t>
      </w:r>
    </w:p>
    <w:p w14:paraId="27F09314" w14:textId="77777777" w:rsidR="0078258C" w:rsidRPr="005C2D9D" w:rsidRDefault="0078258C" w:rsidP="0078258C">
      <w:pPr>
        <w:spacing w:after="0"/>
      </w:pPr>
    </w:p>
    <w:p w14:paraId="466D5973" w14:textId="77777777" w:rsidR="0078258C" w:rsidRPr="0078258C" w:rsidRDefault="005C2D9D" w:rsidP="0078258C">
      <w:pPr>
        <w:spacing w:after="0"/>
        <w:rPr>
          <w:b/>
          <w:bCs/>
          <w:sz w:val="48"/>
          <w:szCs w:val="48"/>
        </w:rPr>
      </w:pPr>
      <w:r w:rsidRPr="005C2D9D">
        <w:rPr>
          <w:b/>
          <w:bCs/>
          <w:sz w:val="48"/>
          <w:szCs w:val="48"/>
        </w:rPr>
        <w:t>경기도교육청 2022→2023년 행정 변화와</w:t>
      </w:r>
      <w:r w:rsidRPr="005C2D9D">
        <w:rPr>
          <w:b/>
          <w:bCs/>
          <w:sz w:val="48"/>
          <w:szCs w:val="48"/>
        </w:rPr>
        <w:br/>
        <w:t>광명시 고교 배정 시스템 붕괴(</w:t>
      </w:r>
      <w:proofErr w:type="spellStart"/>
      <w:r w:rsidRPr="005C2D9D">
        <w:rPr>
          <w:b/>
          <w:bCs/>
          <w:sz w:val="48"/>
          <w:szCs w:val="48"/>
        </w:rPr>
        <w:t>진성고</w:t>
      </w:r>
      <w:proofErr w:type="spellEnd"/>
      <w:r w:rsidRPr="005C2D9D">
        <w:rPr>
          <w:b/>
          <w:bCs/>
          <w:sz w:val="48"/>
          <w:szCs w:val="48"/>
        </w:rPr>
        <w:t xml:space="preserve"> 미달)의 </w:t>
      </w:r>
    </w:p>
    <w:p w14:paraId="78E32267" w14:textId="34DABC0F" w:rsidR="005C2D9D" w:rsidRPr="0078258C" w:rsidRDefault="005C2D9D" w:rsidP="0078258C">
      <w:pPr>
        <w:spacing w:after="0"/>
        <w:rPr>
          <w:b/>
          <w:bCs/>
          <w:sz w:val="48"/>
          <w:szCs w:val="48"/>
        </w:rPr>
      </w:pPr>
      <w:r w:rsidRPr="005C2D9D">
        <w:rPr>
          <w:b/>
          <w:bCs/>
          <w:sz w:val="48"/>
          <w:szCs w:val="48"/>
        </w:rPr>
        <w:t>구조적 연관성 분석</w:t>
      </w:r>
    </w:p>
    <w:p w14:paraId="3B7A3EB2" w14:textId="77777777" w:rsidR="0078258C" w:rsidRPr="005C2D9D" w:rsidRDefault="0078258C" w:rsidP="0078258C">
      <w:pPr>
        <w:spacing w:after="0"/>
      </w:pPr>
    </w:p>
    <w:p w14:paraId="3CABBAEF" w14:textId="3295D6B8" w:rsidR="005C2D9D" w:rsidRPr="005C2D9D" w:rsidRDefault="005C2D9D" w:rsidP="0078258C">
      <w:pPr>
        <w:spacing w:after="0"/>
      </w:pPr>
      <w:proofErr w:type="spellStart"/>
      <w:r w:rsidRPr="005C2D9D">
        <w:rPr>
          <w:b/>
          <w:bCs/>
        </w:rPr>
        <w:t>제출처</w:t>
      </w:r>
      <w:proofErr w:type="spellEnd"/>
      <w:r w:rsidR="009B4E7C">
        <w:rPr>
          <w:rFonts w:hint="eastAsia"/>
          <w:b/>
          <w:bCs/>
        </w:rPr>
        <w:t xml:space="preserve">: </w:t>
      </w:r>
      <w:r w:rsidRPr="005C2D9D">
        <w:t>교육부 감사관실</w:t>
      </w:r>
    </w:p>
    <w:p w14:paraId="6D8563A6" w14:textId="7DD09330" w:rsidR="0078258C" w:rsidRDefault="005C2D9D" w:rsidP="0078258C">
      <w:pPr>
        <w:spacing w:after="0"/>
      </w:pPr>
      <w:r w:rsidRPr="005C2D9D">
        <w:rPr>
          <w:b/>
          <w:bCs/>
        </w:rPr>
        <w:t>작성일</w:t>
      </w:r>
      <w:r w:rsidR="009B4E7C">
        <w:rPr>
          <w:rFonts w:hint="eastAsia"/>
          <w:b/>
          <w:bCs/>
        </w:rPr>
        <w:t xml:space="preserve">: </w:t>
      </w:r>
      <w:r w:rsidRPr="005C2D9D">
        <w:t>2026.03.</w:t>
      </w:r>
      <w:r w:rsidR="0078258C">
        <w:rPr>
          <w:rFonts w:hint="eastAsia"/>
        </w:rPr>
        <w:t>14.</w:t>
      </w:r>
    </w:p>
    <w:p w14:paraId="59B2772B" w14:textId="77777777" w:rsidR="00E300B7" w:rsidRDefault="00E300B7" w:rsidP="0078258C">
      <w:pPr>
        <w:spacing w:after="0"/>
      </w:pPr>
    </w:p>
    <w:p w14:paraId="18FF4DF8" w14:textId="77777777" w:rsidR="00E300B7" w:rsidRPr="00F04B7F" w:rsidRDefault="00E300B7" w:rsidP="00E300B7">
      <w:pPr>
        <w:spacing w:after="0"/>
        <w:rPr>
          <w:b/>
          <w:bCs/>
        </w:rPr>
      </w:pPr>
      <w:r w:rsidRPr="00F04B7F">
        <w:rPr>
          <w:b/>
          <w:bCs/>
        </w:rPr>
        <w:t>경기도교육청은 2023년 ‘경기교육 주요업무계획’</w:t>
      </w:r>
      <w:r w:rsidRPr="00F04B7F">
        <w:t>에서</w:t>
      </w:r>
      <w:r w:rsidRPr="00F04B7F">
        <w:br/>
        <w:t>“과밀학급·과대학교 해소”, “학교 및 학급의 학생 배치 적정화”,</w:t>
      </w:r>
      <w:r w:rsidRPr="00F04B7F">
        <w:br/>
        <w:t>“적정규모학교 육성 지원”을 공식 정책 과제로 제시하였습니다.</w:t>
      </w:r>
      <w:r w:rsidRPr="00F04B7F">
        <w:br/>
      </w:r>
      <w:r w:rsidRPr="00F04B7F">
        <w:br/>
        <w:t>그러나 광명시 고등학교 배정 결과를 보면,</w:t>
      </w:r>
      <w:r w:rsidRPr="00F04B7F">
        <w:br/>
        <w:t>8개 학교는 계속 과밀 또는 정원 초과 상태를 유지한 반면,</w:t>
      </w:r>
      <w:r w:rsidRPr="00F04B7F">
        <w:br/>
      </w:r>
      <w:r w:rsidRPr="00F04B7F">
        <w:rPr>
          <w:b/>
          <w:bCs/>
        </w:rPr>
        <w:t>진성고만 2023년부터 미달이 시작되어 2026년에는 정원 225명 중 90명 입학</w:t>
      </w:r>
      <w:r w:rsidRPr="00F04B7F">
        <w:t>이라는</w:t>
      </w:r>
      <w:r w:rsidRPr="00F04B7F">
        <w:br/>
        <w:t>사실상 학교 기능이 붕괴된 수준에 이르렀습니다.</w:t>
      </w:r>
      <w:r w:rsidRPr="00F04B7F">
        <w:br/>
      </w:r>
      <w:r w:rsidRPr="00F04B7F">
        <w:br/>
        <w:t>이는 경기도교육청이 스스로 공표한</w:t>
      </w:r>
      <w:r w:rsidRPr="00F04B7F">
        <w:br/>
      </w:r>
      <w:r w:rsidRPr="00F04B7F">
        <w:rPr>
          <w:b/>
          <w:bCs/>
        </w:rPr>
        <w:t>‘과밀학급·과대학교 해소’와 ‘학생 배치 적정화’ 정책</w:t>
      </w:r>
      <w:r w:rsidRPr="00F04B7F">
        <w:t>을</w:t>
      </w:r>
      <w:r w:rsidRPr="00F04B7F">
        <w:br/>
      </w:r>
      <w:proofErr w:type="spellStart"/>
      <w:r w:rsidRPr="00F04B7F">
        <w:t>이행하기는커녕</w:t>
      </w:r>
      <w:proofErr w:type="spellEnd"/>
      <w:r w:rsidRPr="00F04B7F">
        <w:t xml:space="preserve">, 오히려 과밀과 미달을 동시에 </w:t>
      </w:r>
      <w:proofErr w:type="spellStart"/>
      <w:r w:rsidRPr="00F04B7F">
        <w:t>심화시키는</w:t>
      </w:r>
      <w:proofErr w:type="spellEnd"/>
      <w:r w:rsidRPr="00F04B7F">
        <w:t xml:space="preserve"> 방향으로</w:t>
      </w:r>
      <w:r w:rsidRPr="00F04B7F">
        <w:br/>
        <w:t>행정을 운영한 것으로 볼 수밖에 없습니다.</w:t>
      </w:r>
      <w:r w:rsidRPr="00F04B7F">
        <w:br/>
      </w:r>
      <w:r w:rsidRPr="00F04B7F">
        <w:br/>
        <w:t>이러한 행정은</w:t>
      </w:r>
      <w:r w:rsidRPr="00F04B7F">
        <w:br/>
      </w:r>
      <w:r w:rsidRPr="00F04B7F">
        <w:rPr>
          <w:b/>
          <w:bCs/>
        </w:rPr>
        <w:t>「지방교육자치법」 제18조</w:t>
      </w:r>
      <w:r w:rsidRPr="00F04B7F">
        <w:t>가 규정한 교육감의</w:t>
      </w:r>
      <w:r w:rsidRPr="00F04B7F">
        <w:br/>
        <w:t>형평성·공정성·적정 학교 배치 의무를 저버린 것이며,</w:t>
      </w:r>
      <w:r w:rsidRPr="00F04B7F">
        <w:br/>
      </w:r>
      <w:r w:rsidRPr="00F04B7F">
        <w:rPr>
          <w:b/>
          <w:bCs/>
        </w:rPr>
        <w:t>「교육기본법」 제4조의 교육기회 균등 원칙</w:t>
      </w:r>
      <w:r w:rsidRPr="00F04B7F">
        <w:t>을 침해한 것입니다.</w:t>
      </w:r>
      <w:r w:rsidRPr="00F04B7F">
        <w:br/>
        <w:t>또한, 도교육청이 공식 보도자료와 주요업무계획을 통해 대외적으로 공표한</w:t>
      </w:r>
      <w:r w:rsidRPr="00F04B7F">
        <w:br/>
        <w:t>정책 방향과 정면으로 배치되는 결과를 초래함으로써,</w:t>
      </w:r>
      <w:r w:rsidRPr="00F04B7F">
        <w:br/>
      </w:r>
      <w:r w:rsidRPr="00F04B7F">
        <w:rPr>
          <w:b/>
          <w:bCs/>
        </w:rPr>
        <w:t>「행정절차법」 제4조의 성실·신뢰보호 원칙</w:t>
      </w:r>
      <w:r w:rsidRPr="00F04B7F">
        <w:t>에도 반하는 행정이라 할 수 있습니다.</w:t>
      </w:r>
      <w:r w:rsidRPr="00F04B7F">
        <w:br/>
      </w:r>
      <w:r w:rsidRPr="00F04B7F">
        <w:br/>
        <w:t>따라서 ‘과밀학급·과대학교 해소’라는 2023년 공식 정책 과제가</w:t>
      </w:r>
      <w:r w:rsidRPr="00F04B7F">
        <w:br/>
        <w:t>광명시 고교 배정에서는 사실상 이행되지 않았을 뿐 아니라,</w:t>
      </w:r>
      <w:r w:rsidRPr="00F04B7F">
        <w:br/>
      </w:r>
      <w:r w:rsidRPr="00F04B7F">
        <w:rPr>
          <w:b/>
          <w:bCs/>
        </w:rPr>
        <w:t>진성고에 대한 구조적 미달을 방치·</w:t>
      </w:r>
      <w:proofErr w:type="spellStart"/>
      <w:r w:rsidRPr="00F04B7F">
        <w:rPr>
          <w:b/>
          <w:bCs/>
        </w:rPr>
        <w:t>심화시키는</w:t>
      </w:r>
      <w:proofErr w:type="spellEnd"/>
      <w:r w:rsidRPr="00F04B7F">
        <w:rPr>
          <w:b/>
          <w:bCs/>
        </w:rPr>
        <w:t xml:space="preserve"> 방향으로 작동한 경위에 대해</w:t>
      </w:r>
      <w:r w:rsidRPr="00F04B7F">
        <w:rPr>
          <w:b/>
          <w:bCs/>
        </w:rPr>
        <w:br/>
        <w:t>교육부 감사관실의 엄정한 조사가 필요합니다.</w:t>
      </w:r>
    </w:p>
    <w:p w14:paraId="223A4E63" w14:textId="2B2FF801" w:rsidR="005C2D9D" w:rsidRDefault="005C2D9D" w:rsidP="0078258C">
      <w:pPr>
        <w:spacing w:after="0"/>
      </w:pPr>
      <w:r w:rsidRPr="005C2D9D">
        <w:lastRenderedPageBreak/>
        <w:t>본 보고서는</w:t>
      </w:r>
      <w:r w:rsidR="009B4E7C">
        <w:rPr>
          <w:rFonts w:hint="eastAsia"/>
        </w:rPr>
        <w:t xml:space="preserve"> </w:t>
      </w:r>
      <w:r w:rsidRPr="005C2D9D">
        <w:rPr>
          <w:b/>
          <w:bCs/>
        </w:rPr>
        <w:t>2023년부터 광명시 9개 고등학교 중 진성고만 유일하게 미달이 시작된 현상</w:t>
      </w:r>
      <w:r w:rsidRPr="005C2D9D">
        <w:t>이</w:t>
      </w:r>
      <w:r w:rsidR="00E300B7">
        <w:rPr>
          <w:rFonts w:hint="eastAsia"/>
        </w:rPr>
        <w:t xml:space="preserve"> </w:t>
      </w:r>
      <w:r w:rsidRPr="005C2D9D">
        <w:t xml:space="preserve">경기도교육청의 </w:t>
      </w:r>
      <w:r w:rsidRPr="005C2D9D">
        <w:rPr>
          <w:b/>
          <w:bCs/>
        </w:rPr>
        <w:t>2022→2023년 행정 변화</w:t>
      </w:r>
      <w:r w:rsidRPr="005C2D9D">
        <w:t>와 구조적으로 연관되어 있음을</w:t>
      </w:r>
      <w:r w:rsidR="00E300B7">
        <w:rPr>
          <w:rFonts w:hint="eastAsia"/>
        </w:rPr>
        <w:t xml:space="preserve">, </w:t>
      </w:r>
      <w:r w:rsidRPr="005C2D9D">
        <w:t>경기도교육청 공식 문서(2023 경기교육 주요업무계획 및 별첨 자료)를 근거로 분석한 것이다.</w:t>
      </w:r>
    </w:p>
    <w:p w14:paraId="19EA729E" w14:textId="77777777" w:rsidR="009B4E7C" w:rsidRPr="005C2D9D" w:rsidRDefault="009B4E7C" w:rsidP="0078258C">
      <w:pPr>
        <w:spacing w:after="0"/>
      </w:pPr>
    </w:p>
    <w:p w14:paraId="31DDFEE9" w14:textId="06FF6443" w:rsidR="005C2D9D" w:rsidRPr="005C2D9D" w:rsidRDefault="005C2D9D" w:rsidP="0078258C">
      <w:pPr>
        <w:spacing w:after="0"/>
      </w:pPr>
      <w:r w:rsidRPr="005C2D9D">
        <w:t>공식 문서에 따르면 2023년은</w:t>
      </w:r>
      <w:r w:rsidR="00E300B7">
        <w:rPr>
          <w:rFonts w:hint="eastAsia"/>
        </w:rPr>
        <w:t xml:space="preserve"> 아래와 같은 변화를 가진 해이다. </w:t>
      </w:r>
    </w:p>
    <w:p w14:paraId="2C890D68" w14:textId="3891A588" w:rsidR="005C2D9D" w:rsidRPr="005C2D9D" w:rsidRDefault="005C2D9D" w:rsidP="0078258C">
      <w:pPr>
        <w:numPr>
          <w:ilvl w:val="0"/>
          <w:numId w:val="1"/>
        </w:numPr>
        <w:spacing w:after="0"/>
      </w:pPr>
      <w:r w:rsidRPr="005C2D9D">
        <w:t xml:space="preserve">정책 체계가 </w:t>
      </w:r>
      <w:r w:rsidRPr="005C2D9D">
        <w:rPr>
          <w:b/>
          <w:bCs/>
        </w:rPr>
        <w:t>4대 정책 → 5대 정책으로 재편</w:t>
      </w:r>
    </w:p>
    <w:p w14:paraId="20D423AD" w14:textId="01A8820C" w:rsidR="005C2D9D" w:rsidRPr="005C2D9D" w:rsidRDefault="005C2D9D" w:rsidP="0078258C">
      <w:pPr>
        <w:numPr>
          <w:ilvl w:val="0"/>
          <w:numId w:val="1"/>
        </w:numPr>
        <w:spacing w:after="0"/>
      </w:pPr>
      <w:r w:rsidRPr="005C2D9D">
        <w:t>교육활동 보호(교권보호)가 핵심 정책으로 격상</w:t>
      </w:r>
    </w:p>
    <w:p w14:paraId="056975F9" w14:textId="0456668A" w:rsidR="005C2D9D" w:rsidRPr="005C2D9D" w:rsidRDefault="005C2D9D" w:rsidP="0078258C">
      <w:pPr>
        <w:numPr>
          <w:ilvl w:val="0"/>
          <w:numId w:val="1"/>
        </w:numPr>
        <w:spacing w:after="0"/>
      </w:pPr>
      <w:r w:rsidRPr="005C2D9D">
        <w:rPr>
          <w:b/>
          <w:bCs/>
        </w:rPr>
        <w:t>스마트워크 도입</w:t>
      </w:r>
      <w:r w:rsidRPr="005C2D9D">
        <w:t xml:space="preserve"> 등 행정 방식이 대규모로 바</w:t>
      </w:r>
      <w:r w:rsidR="00E300B7">
        <w:rPr>
          <w:rFonts w:hint="eastAsia"/>
        </w:rPr>
        <w:t>뀜</w:t>
      </w:r>
    </w:p>
    <w:p w14:paraId="39DF87EE" w14:textId="62B15358" w:rsidR="005C2D9D" w:rsidRDefault="005C2D9D" w:rsidP="0078258C">
      <w:pPr>
        <w:numPr>
          <w:ilvl w:val="0"/>
          <w:numId w:val="1"/>
        </w:numPr>
        <w:spacing w:after="0"/>
      </w:pPr>
      <w:r w:rsidRPr="005C2D9D">
        <w:rPr>
          <w:b/>
          <w:bCs/>
        </w:rPr>
        <w:t>학생 배치·정원 조정 정책이 새로운 체계로 이동</w:t>
      </w:r>
      <w:r w:rsidRPr="005C2D9D">
        <w:t>.</w:t>
      </w:r>
    </w:p>
    <w:p w14:paraId="6492BD80" w14:textId="77777777" w:rsidR="009B4E7C" w:rsidRPr="005C2D9D" w:rsidRDefault="009B4E7C" w:rsidP="009B4E7C">
      <w:pPr>
        <w:spacing w:after="0"/>
      </w:pPr>
    </w:p>
    <w:p w14:paraId="5FC9EB27" w14:textId="0ED9258A" w:rsidR="005C2D9D" w:rsidRDefault="005C2D9D" w:rsidP="0078258C">
      <w:pPr>
        <w:spacing w:after="0"/>
      </w:pPr>
      <w:r w:rsidRPr="005C2D9D">
        <w:t>이러한 변화는</w:t>
      </w:r>
      <w:r w:rsidR="009B4E7C">
        <w:rPr>
          <w:rFonts w:hint="eastAsia"/>
        </w:rPr>
        <w:t xml:space="preserve"> </w:t>
      </w:r>
      <w:r w:rsidRPr="005C2D9D">
        <w:rPr>
          <w:b/>
          <w:bCs/>
        </w:rPr>
        <w:t>배정 시스템 관리·정원 조정·알고리즘 검증 업무가 후순위로 밀리는 구조적 원인</w:t>
      </w:r>
      <w:r w:rsidRPr="005C2D9D">
        <w:t>이 되었고,</w:t>
      </w:r>
      <w:r w:rsidR="00E300B7">
        <w:rPr>
          <w:rFonts w:hint="eastAsia"/>
        </w:rPr>
        <w:t xml:space="preserve"> </w:t>
      </w:r>
      <w:r w:rsidRPr="005C2D9D">
        <w:t>그 결과 2023년부터 진성고만 유일하게 미달되는 비정상적 배정 결과가 나타났다.</w:t>
      </w:r>
      <w:r w:rsidR="00E300B7">
        <w:rPr>
          <w:rFonts w:hint="eastAsia"/>
        </w:rPr>
        <w:t xml:space="preserve"> </w:t>
      </w:r>
      <w:r w:rsidRPr="005C2D9D">
        <w:t xml:space="preserve">2022년 이전에는 </w:t>
      </w:r>
      <w:proofErr w:type="spellStart"/>
      <w:r w:rsidRPr="005C2D9D">
        <w:t>진성고</w:t>
      </w:r>
      <w:proofErr w:type="spellEnd"/>
      <w:r w:rsidRPr="005C2D9D">
        <w:t xml:space="preserve"> 미달 기록이 없으며,</w:t>
      </w:r>
      <w:r w:rsidR="009B4E7C">
        <w:rPr>
          <w:rFonts w:hint="eastAsia"/>
        </w:rPr>
        <w:t xml:space="preserve"> </w:t>
      </w:r>
      <w:r w:rsidRPr="005C2D9D">
        <w:rPr>
          <w:b/>
          <w:bCs/>
        </w:rPr>
        <w:t>2023년이 최초 미달 발생 시점</w:t>
      </w:r>
      <w:r w:rsidRPr="005C2D9D">
        <w:t>이다.</w:t>
      </w:r>
    </w:p>
    <w:p w14:paraId="5D5AC09C" w14:textId="77777777" w:rsidR="009B4E7C" w:rsidRPr="005C2D9D" w:rsidRDefault="009B4E7C" w:rsidP="0078258C">
      <w:pPr>
        <w:spacing w:after="0"/>
      </w:pPr>
    </w:p>
    <w:p w14:paraId="604F1461" w14:textId="3A93033E" w:rsidR="005C2D9D" w:rsidRDefault="005C2D9D" w:rsidP="0078258C">
      <w:pPr>
        <w:spacing w:after="0"/>
      </w:pPr>
      <w:r w:rsidRPr="005C2D9D">
        <w:t>따라서 본 사안은</w:t>
      </w:r>
      <w:r w:rsidR="009B4E7C">
        <w:rPr>
          <w:rFonts w:hint="eastAsia"/>
        </w:rPr>
        <w:t xml:space="preserve"> </w:t>
      </w:r>
      <w:r w:rsidRPr="005C2D9D">
        <w:t>경기도교육청의 정책 변화와 행정 운영이 직접적으로 영향을 미친</w:t>
      </w:r>
      <w:r w:rsidR="009B4E7C">
        <w:rPr>
          <w:rFonts w:hint="eastAsia"/>
        </w:rPr>
        <w:t xml:space="preserve"> </w:t>
      </w:r>
      <w:r w:rsidRPr="005C2D9D">
        <w:rPr>
          <w:b/>
          <w:bCs/>
        </w:rPr>
        <w:t>구조적·제도적 실패</w:t>
      </w:r>
      <w:r w:rsidRPr="005C2D9D">
        <w:t>이며,</w:t>
      </w:r>
      <w:r w:rsidR="00E300B7">
        <w:rPr>
          <w:rFonts w:hint="eastAsia"/>
        </w:rPr>
        <w:t xml:space="preserve"> </w:t>
      </w:r>
      <w:r w:rsidRPr="005C2D9D">
        <w:t>경기도교육청은 피조사기관으로서 처리기관이 될 수 없으므로</w:t>
      </w:r>
      <w:r w:rsidR="00E300B7">
        <w:rPr>
          <w:rFonts w:hint="eastAsia"/>
        </w:rPr>
        <w:t xml:space="preserve"> </w:t>
      </w:r>
      <w:r w:rsidRPr="005C2D9D">
        <w:rPr>
          <w:b/>
          <w:bCs/>
        </w:rPr>
        <w:t>교육부 감사관실의 직접 감사 착수</w:t>
      </w:r>
      <w:r w:rsidRPr="005C2D9D">
        <w:t>가 필요하다.</w:t>
      </w:r>
    </w:p>
    <w:p w14:paraId="7F154113" w14:textId="77777777" w:rsidR="00E300B7" w:rsidRDefault="00E300B7" w:rsidP="0078258C">
      <w:pPr>
        <w:spacing w:after="0"/>
      </w:pPr>
    </w:p>
    <w:p w14:paraId="3F31D886" w14:textId="77777777" w:rsidR="00E300B7" w:rsidRDefault="00E300B7" w:rsidP="0078258C">
      <w:pPr>
        <w:spacing w:after="0"/>
      </w:pPr>
    </w:p>
    <w:p w14:paraId="6D5EBE77" w14:textId="77777777" w:rsidR="00E300B7" w:rsidRPr="00E300B7" w:rsidRDefault="00E300B7" w:rsidP="0078258C">
      <w:pPr>
        <w:spacing w:after="0"/>
      </w:pPr>
    </w:p>
    <w:p w14:paraId="54CDA594" w14:textId="6E6BADAB" w:rsidR="005C2D9D" w:rsidRPr="009B4E7C" w:rsidRDefault="005C2D9D" w:rsidP="0078258C">
      <w:pPr>
        <w:spacing w:after="0"/>
        <w:rPr>
          <w:sz w:val="28"/>
          <w:szCs w:val="28"/>
        </w:rPr>
      </w:pPr>
      <w:r w:rsidRPr="009B4E7C">
        <w:rPr>
          <w:b/>
          <w:bCs/>
          <w:sz w:val="28"/>
          <w:szCs w:val="28"/>
        </w:rPr>
        <w:t>1. 공식 문서에서 확인되는 2023년 경기도교육청의 행정 변화</w:t>
      </w:r>
    </w:p>
    <w:p w14:paraId="7055FE85" w14:textId="77777777" w:rsidR="005C2D9D" w:rsidRDefault="005C2D9D" w:rsidP="0078258C">
      <w:pPr>
        <w:spacing w:after="0"/>
      </w:pPr>
      <w:r w:rsidRPr="005C2D9D">
        <w:t xml:space="preserve">아래 내용은 모두 </w:t>
      </w:r>
      <w:r w:rsidRPr="005C2D9D">
        <w:rPr>
          <w:b/>
          <w:bCs/>
        </w:rPr>
        <w:t>경기도교육청이 직접 발행한 문서</w:t>
      </w:r>
      <w:r w:rsidRPr="005C2D9D">
        <w:t>에서 확인된 사실이다.</w:t>
      </w:r>
    </w:p>
    <w:p w14:paraId="76C9669F" w14:textId="77777777" w:rsidR="0078258C" w:rsidRPr="005C2D9D" w:rsidRDefault="0078258C" w:rsidP="0078258C">
      <w:pPr>
        <w:spacing w:after="0"/>
      </w:pPr>
    </w:p>
    <w:p w14:paraId="2E1239C4" w14:textId="77777777" w:rsidR="005C2D9D" w:rsidRPr="00BF42C5" w:rsidRDefault="005C2D9D" w:rsidP="0078258C">
      <w:pPr>
        <w:spacing w:after="0"/>
        <w:rPr>
          <w:b/>
          <w:bCs/>
          <w:sz w:val="24"/>
        </w:rPr>
      </w:pPr>
      <w:r w:rsidRPr="00BF42C5">
        <w:rPr>
          <w:b/>
          <w:bCs/>
          <w:sz w:val="24"/>
        </w:rPr>
        <w:t>1-1. 정책 체계가 4대 정책 → 5대 정책으로 공식 재편</w:t>
      </w:r>
    </w:p>
    <w:p w14:paraId="0C3EDB04" w14:textId="77777777" w:rsidR="005C2D9D" w:rsidRPr="005C2D9D" w:rsidRDefault="005C2D9D" w:rsidP="0078258C">
      <w:pPr>
        <w:spacing w:after="0"/>
      </w:pPr>
      <w:r w:rsidRPr="005C2D9D">
        <w:t>문서 인용(2023 경기교육 주요업무계획):</w:t>
      </w:r>
    </w:p>
    <w:p w14:paraId="6264CE84" w14:textId="77777777" w:rsidR="005C2D9D" w:rsidRPr="005C2D9D" w:rsidRDefault="005C2D9D" w:rsidP="0078258C">
      <w:pPr>
        <w:spacing w:after="0"/>
      </w:pPr>
      <w:r w:rsidRPr="005C2D9D">
        <w:t>“도교육청은 지난해 11월 ‘2023 경기교육 기본계획’을 통해</w:t>
      </w:r>
      <w:r w:rsidRPr="005C2D9D">
        <w:br/>
        <w:t>▲새롭게 열어가는 미래교육 ▲역량 중심 학생 맞춤형 교육</w:t>
      </w:r>
      <w:r w:rsidRPr="005C2D9D">
        <w:br/>
        <w:t>▲자율과 균형으로 함께 성장하는 교육공동체</w:t>
      </w:r>
      <w:r w:rsidRPr="005C2D9D">
        <w:br/>
        <w:t>▲모두의 건강과 안전을 살피는 교육</w:t>
      </w:r>
      <w:r w:rsidRPr="005C2D9D">
        <w:br/>
        <w:t xml:space="preserve">▲미래교육을 지원하는 교육행정 등 </w:t>
      </w:r>
      <w:r w:rsidRPr="005C2D9D">
        <w:rPr>
          <w:b/>
          <w:bCs/>
        </w:rPr>
        <w:t>5대 정책 방향을 안내한 바 있다</w:t>
      </w:r>
      <w:r w:rsidRPr="005C2D9D">
        <w:t>.”</w:t>
      </w:r>
    </w:p>
    <w:p w14:paraId="50538248" w14:textId="77777777" w:rsidR="005C2D9D" w:rsidRDefault="005C2D9D" w:rsidP="0078258C">
      <w:pPr>
        <w:spacing w:after="0"/>
      </w:pPr>
      <w:r w:rsidRPr="005C2D9D">
        <w:rPr>
          <w:rFonts w:ascii="Segoe UI Symbol" w:hAnsi="Segoe UI Symbol" w:cs="Segoe UI Symbol"/>
        </w:rPr>
        <w:t>➡</w:t>
      </w:r>
      <w:r w:rsidRPr="005C2D9D">
        <w:t xml:space="preserve"> 2023년은 정책 구조가 공식적으로 재편된 해임이 문서로 확인됨.</w:t>
      </w:r>
    </w:p>
    <w:p w14:paraId="79965D9D" w14:textId="77777777" w:rsidR="0078258C" w:rsidRPr="005C2D9D" w:rsidRDefault="0078258C" w:rsidP="0078258C">
      <w:pPr>
        <w:spacing w:after="0"/>
      </w:pPr>
    </w:p>
    <w:p w14:paraId="2EB9E650" w14:textId="77777777" w:rsidR="005C2D9D" w:rsidRPr="00BF42C5" w:rsidRDefault="005C2D9D" w:rsidP="0078258C">
      <w:pPr>
        <w:spacing w:after="0"/>
        <w:rPr>
          <w:b/>
          <w:bCs/>
          <w:sz w:val="24"/>
        </w:rPr>
      </w:pPr>
      <w:r w:rsidRPr="00BF42C5">
        <w:rPr>
          <w:b/>
          <w:bCs/>
          <w:sz w:val="24"/>
        </w:rPr>
        <w:t>1-2. 2023년부터 “교육활동 보호(교권보호)”가 핵심 정책으로 격상</w:t>
      </w:r>
    </w:p>
    <w:p w14:paraId="2CC562F4" w14:textId="77777777" w:rsidR="005C2D9D" w:rsidRPr="005C2D9D" w:rsidRDefault="005C2D9D" w:rsidP="0078258C">
      <w:pPr>
        <w:spacing w:after="0"/>
      </w:pPr>
      <w:r w:rsidRPr="005C2D9D">
        <w:t>문서 인용:</w:t>
      </w:r>
    </w:p>
    <w:p w14:paraId="2B7206F4" w14:textId="77777777" w:rsidR="005C2D9D" w:rsidRPr="005C2D9D" w:rsidRDefault="005C2D9D" w:rsidP="0078258C">
      <w:pPr>
        <w:spacing w:after="0"/>
      </w:pPr>
      <w:r w:rsidRPr="005C2D9D">
        <w:t>“학생인권과 교권의 균형”,</w:t>
      </w:r>
      <w:r w:rsidRPr="005C2D9D">
        <w:br/>
        <w:t>“교권보호지원센터 확대”,</w:t>
      </w:r>
      <w:r w:rsidRPr="005C2D9D">
        <w:br/>
        <w:t>“교육활동 보호 지원시스템 구축”</w:t>
      </w:r>
    </w:p>
    <w:p w14:paraId="50819016" w14:textId="77777777" w:rsidR="005C2D9D" w:rsidRDefault="005C2D9D" w:rsidP="0078258C">
      <w:pPr>
        <w:spacing w:after="0"/>
        <w:rPr>
          <w:b/>
          <w:bCs/>
        </w:rPr>
      </w:pPr>
      <w:r w:rsidRPr="005C2D9D">
        <w:rPr>
          <w:rFonts w:ascii="Segoe UI Symbol" w:hAnsi="Segoe UI Symbol" w:cs="Segoe UI Symbol"/>
        </w:rPr>
        <w:t>➡</w:t>
      </w:r>
      <w:r w:rsidRPr="005C2D9D">
        <w:t xml:space="preserve"> 2022년 문서에는 없던 정책</w:t>
      </w:r>
      <w:r w:rsidRPr="005C2D9D">
        <w:br/>
      </w:r>
      <w:r w:rsidRPr="005C2D9D">
        <w:rPr>
          <w:rFonts w:ascii="Segoe UI Symbol" w:hAnsi="Segoe UI Symbol" w:cs="Segoe UI Symbol"/>
        </w:rPr>
        <w:t>➡</w:t>
      </w:r>
      <w:r w:rsidRPr="005C2D9D">
        <w:t xml:space="preserve"> 2023년부터 </w:t>
      </w:r>
      <w:r w:rsidRPr="005C2D9D">
        <w:rPr>
          <w:b/>
          <w:bCs/>
        </w:rPr>
        <w:t>교권보호가 독립된 핵심 정책으로 등장</w:t>
      </w:r>
    </w:p>
    <w:p w14:paraId="40D21DD6" w14:textId="77777777" w:rsidR="0078258C" w:rsidRPr="005C2D9D" w:rsidRDefault="0078258C" w:rsidP="0078258C">
      <w:pPr>
        <w:spacing w:after="0"/>
      </w:pPr>
    </w:p>
    <w:p w14:paraId="158186D8" w14:textId="77777777" w:rsidR="005C2D9D" w:rsidRPr="00BF42C5" w:rsidRDefault="005C2D9D" w:rsidP="0078258C">
      <w:pPr>
        <w:spacing w:after="0"/>
        <w:rPr>
          <w:b/>
          <w:bCs/>
          <w:sz w:val="24"/>
        </w:rPr>
      </w:pPr>
      <w:r w:rsidRPr="00BF42C5">
        <w:rPr>
          <w:b/>
          <w:bCs/>
          <w:sz w:val="24"/>
        </w:rPr>
        <w:lastRenderedPageBreak/>
        <w:t>1-3. 2023년부터 행정 시스템 자체가 재편됨 (스마트워크 도입)</w:t>
      </w:r>
    </w:p>
    <w:p w14:paraId="251EC0B2" w14:textId="77777777" w:rsidR="005C2D9D" w:rsidRPr="005C2D9D" w:rsidRDefault="005C2D9D" w:rsidP="0078258C">
      <w:pPr>
        <w:spacing w:after="0"/>
      </w:pPr>
      <w:r w:rsidRPr="005C2D9D">
        <w:t>문서 인용:</w:t>
      </w:r>
    </w:p>
    <w:p w14:paraId="27D3374B" w14:textId="77777777" w:rsidR="005C2D9D" w:rsidRPr="005C2D9D" w:rsidRDefault="005C2D9D" w:rsidP="0078258C">
      <w:pPr>
        <w:spacing w:after="0"/>
      </w:pPr>
      <w:r w:rsidRPr="005C2D9D">
        <w:t>“스마트워크 도입”,</w:t>
      </w:r>
      <w:r w:rsidRPr="005C2D9D">
        <w:br/>
        <w:t>“시간과 장소에 제약 없는 스마트 오피스 구축”,</w:t>
      </w:r>
      <w:r w:rsidRPr="005C2D9D">
        <w:br/>
        <w:t>“유연한 조직문화”</w:t>
      </w:r>
    </w:p>
    <w:p w14:paraId="6CFD0EC9" w14:textId="77777777" w:rsidR="005C2D9D" w:rsidRDefault="005C2D9D" w:rsidP="0078258C">
      <w:pPr>
        <w:spacing w:after="0"/>
      </w:pPr>
      <w:r w:rsidRPr="005C2D9D">
        <w:rPr>
          <w:rFonts w:ascii="Segoe UI Symbol" w:hAnsi="Segoe UI Symbol" w:cs="Segoe UI Symbol"/>
        </w:rPr>
        <w:t>➡</w:t>
      </w:r>
      <w:r w:rsidRPr="005C2D9D">
        <w:t xml:space="preserve"> 행정 방식·업무 프로세스가 대규모로 바뀐 해</w:t>
      </w:r>
      <w:r w:rsidRPr="005C2D9D">
        <w:br/>
      </w:r>
      <w:r w:rsidRPr="005C2D9D">
        <w:rPr>
          <w:rFonts w:ascii="Segoe UI Symbol" w:hAnsi="Segoe UI Symbol" w:cs="Segoe UI Symbol"/>
        </w:rPr>
        <w:t>➡</w:t>
      </w:r>
      <w:r w:rsidRPr="005C2D9D">
        <w:t xml:space="preserve"> 기존 시스템(배정·정원 조정·검증)의 연속성이 약화될 수밖에 없음</w:t>
      </w:r>
    </w:p>
    <w:p w14:paraId="4A540559" w14:textId="77777777" w:rsidR="0078258C" w:rsidRPr="005C2D9D" w:rsidRDefault="0078258C" w:rsidP="0078258C">
      <w:pPr>
        <w:spacing w:after="0"/>
      </w:pPr>
    </w:p>
    <w:p w14:paraId="432D2D5B" w14:textId="77777777" w:rsidR="005C2D9D" w:rsidRPr="00BF42C5" w:rsidRDefault="005C2D9D" w:rsidP="0078258C">
      <w:pPr>
        <w:spacing w:after="0"/>
        <w:rPr>
          <w:b/>
          <w:bCs/>
          <w:sz w:val="24"/>
        </w:rPr>
      </w:pPr>
      <w:r w:rsidRPr="00BF42C5">
        <w:rPr>
          <w:b/>
          <w:bCs/>
          <w:sz w:val="24"/>
        </w:rPr>
        <w:t>1-4. 2023년 신규 정책·사업이 대량 등장</w:t>
      </w:r>
    </w:p>
    <w:p w14:paraId="3731CB1C" w14:textId="77777777" w:rsidR="005C2D9D" w:rsidRPr="005C2D9D" w:rsidRDefault="005C2D9D" w:rsidP="0078258C">
      <w:pPr>
        <w:spacing w:after="0"/>
      </w:pPr>
      <w:r w:rsidRPr="005C2D9D">
        <w:t>문서 인용:</w:t>
      </w:r>
    </w:p>
    <w:p w14:paraId="0C49BCDA" w14:textId="77777777" w:rsidR="005C2D9D" w:rsidRPr="005C2D9D" w:rsidRDefault="005C2D9D" w:rsidP="0078258C">
      <w:pPr>
        <w:spacing w:after="0"/>
      </w:pPr>
      <w:r w:rsidRPr="005C2D9D">
        <w:t>“학생 맞춤형 학습(AI튜터)”,</w:t>
      </w:r>
      <w:r w:rsidRPr="005C2D9D">
        <w:br/>
        <w:t>“IB 프로그램”,</w:t>
      </w:r>
      <w:r w:rsidRPr="005C2D9D">
        <w:br/>
        <w:t>“지역 중심 미래교육 생태계 확장”,</w:t>
      </w:r>
      <w:r w:rsidRPr="005C2D9D">
        <w:br/>
        <w:t xml:space="preserve">“지자체 협력 초등 </w:t>
      </w:r>
      <w:proofErr w:type="spellStart"/>
      <w:r w:rsidRPr="005C2D9D">
        <w:t>책임돌봄</w:t>
      </w:r>
      <w:proofErr w:type="spellEnd"/>
      <w:r w:rsidRPr="005C2D9D">
        <w:t>”,</w:t>
      </w:r>
      <w:r w:rsidRPr="005C2D9D">
        <w:br/>
        <w:t>“카페테리아식 급식”,</w:t>
      </w:r>
      <w:r w:rsidRPr="005C2D9D">
        <w:br/>
        <w:t>“데이터 기반 교육정책”</w:t>
      </w:r>
    </w:p>
    <w:p w14:paraId="03DEBC35" w14:textId="77777777" w:rsidR="005C2D9D" w:rsidRDefault="005C2D9D" w:rsidP="0078258C">
      <w:pPr>
        <w:spacing w:after="0"/>
      </w:pPr>
      <w:r w:rsidRPr="005C2D9D">
        <w:rPr>
          <w:rFonts w:ascii="Segoe UI Symbol" w:hAnsi="Segoe UI Symbol" w:cs="Segoe UI Symbol"/>
        </w:rPr>
        <w:t>➡</w:t>
      </w:r>
      <w:r w:rsidRPr="005C2D9D">
        <w:t xml:space="preserve"> 2023년은 </w:t>
      </w:r>
      <w:r w:rsidRPr="005C2D9D">
        <w:rPr>
          <w:b/>
          <w:bCs/>
        </w:rPr>
        <w:t>새로운 정책이 폭발적으로 증가한 해</w:t>
      </w:r>
      <w:r w:rsidRPr="005C2D9D">
        <w:br/>
      </w:r>
      <w:r w:rsidRPr="005C2D9D">
        <w:rPr>
          <w:rFonts w:ascii="Segoe UI Symbol" w:hAnsi="Segoe UI Symbol" w:cs="Segoe UI Symbol"/>
        </w:rPr>
        <w:t>➡</w:t>
      </w:r>
      <w:r w:rsidRPr="005C2D9D">
        <w:t xml:space="preserve"> 행정 역량이 분산되며 기존 시스템 관리가 약화될 가능성 증가</w:t>
      </w:r>
    </w:p>
    <w:p w14:paraId="32F959A4" w14:textId="77777777" w:rsidR="0078258C" w:rsidRPr="005C2D9D" w:rsidRDefault="0078258C" w:rsidP="0078258C">
      <w:pPr>
        <w:spacing w:after="0"/>
      </w:pPr>
    </w:p>
    <w:p w14:paraId="749F2F51" w14:textId="19E73DC0" w:rsidR="0078258C" w:rsidRPr="002D7BFF" w:rsidRDefault="005C2D9D" w:rsidP="0078258C">
      <w:pPr>
        <w:spacing w:after="0"/>
        <w:rPr>
          <w:b/>
          <w:bCs/>
          <w:sz w:val="24"/>
        </w:rPr>
      </w:pPr>
      <w:r w:rsidRPr="002D7BFF">
        <w:rPr>
          <w:b/>
          <w:bCs/>
          <w:sz w:val="24"/>
        </w:rPr>
        <w:t>1-5. 2023년부터 “학생 배치·정원 조정” 정책이 새 체계로 이동</w:t>
      </w:r>
    </w:p>
    <w:p w14:paraId="425A5456" w14:textId="77777777" w:rsidR="005C2D9D" w:rsidRPr="005C2D9D" w:rsidRDefault="005C2D9D" w:rsidP="0078258C">
      <w:pPr>
        <w:spacing w:after="0"/>
      </w:pPr>
      <w:r w:rsidRPr="005C2D9D">
        <w:t>문서 인용(참고자료 2):</w:t>
      </w:r>
    </w:p>
    <w:p w14:paraId="1E624069" w14:textId="77777777" w:rsidR="005C2D9D" w:rsidRPr="005C2D9D" w:rsidRDefault="005C2D9D" w:rsidP="0078258C">
      <w:pPr>
        <w:spacing w:after="0"/>
      </w:pPr>
      <w:r w:rsidRPr="005C2D9D">
        <w:t>“과밀학급·과대학교 해소”,</w:t>
      </w:r>
      <w:r w:rsidRPr="005C2D9D">
        <w:br/>
        <w:t>“학교 및 학급의 학생 배치 적정화”,</w:t>
      </w:r>
      <w:r w:rsidRPr="005C2D9D">
        <w:br/>
        <w:t>“적정규모학교 육성 지원”</w:t>
      </w:r>
    </w:p>
    <w:p w14:paraId="6B1E86FC" w14:textId="2C981EBC" w:rsidR="00253CCA" w:rsidRDefault="005C2D9D" w:rsidP="0078258C">
      <w:pPr>
        <w:spacing w:after="0"/>
      </w:pPr>
      <w:r w:rsidRPr="005C2D9D">
        <w:rPr>
          <w:rFonts w:ascii="Segoe UI Symbol" w:hAnsi="Segoe UI Symbol" w:cs="Segoe UI Symbol"/>
        </w:rPr>
        <w:t>➡</w:t>
      </w:r>
      <w:r w:rsidRPr="005C2D9D">
        <w:t xml:space="preserve"> 학생 배치(=고교 배정)는 2023년부터 </w:t>
      </w:r>
      <w:r w:rsidRPr="005C2D9D">
        <w:rPr>
          <w:b/>
          <w:bCs/>
        </w:rPr>
        <w:t>새로운 정책 체계 안에서 재편됨</w:t>
      </w:r>
      <w:r w:rsidRPr="005C2D9D">
        <w:br/>
      </w:r>
      <w:r w:rsidRPr="005C2D9D">
        <w:rPr>
          <w:rFonts w:ascii="Segoe UI Symbol" w:hAnsi="Segoe UI Symbol" w:cs="Segoe UI Symbol"/>
        </w:rPr>
        <w:t>➡</w:t>
      </w:r>
      <w:r w:rsidRPr="005C2D9D">
        <w:t xml:space="preserve"> 정원 조정 기준·배정 알고리즘 검증 체계가 흔들릴 수 있는 구조적 변화</w:t>
      </w:r>
    </w:p>
    <w:p w14:paraId="406D8F2D" w14:textId="77777777" w:rsidR="00253CCA" w:rsidRDefault="00253CCA" w:rsidP="0078258C">
      <w:pPr>
        <w:spacing w:after="0"/>
      </w:pPr>
    </w:p>
    <w:tbl>
      <w:tblPr>
        <w:tblStyle w:val="ac"/>
        <w:tblW w:w="0" w:type="auto"/>
        <w:tblLook w:val="04A0" w:firstRow="1" w:lastRow="0" w:firstColumn="1" w:lastColumn="0" w:noHBand="0" w:noVBand="1"/>
      </w:tblPr>
      <w:tblGrid>
        <w:gridCol w:w="562"/>
        <w:gridCol w:w="1560"/>
        <w:gridCol w:w="2693"/>
        <w:gridCol w:w="3402"/>
        <w:gridCol w:w="2239"/>
      </w:tblGrid>
      <w:tr w:rsidR="00253CCA" w:rsidRPr="00657C0F" w14:paraId="7FDF6C59" w14:textId="77777777" w:rsidTr="00657C0F">
        <w:tc>
          <w:tcPr>
            <w:tcW w:w="562" w:type="dxa"/>
            <w:shd w:val="clear" w:color="auto" w:fill="F2F2F2" w:themeFill="background1" w:themeFillShade="F2"/>
            <w:vAlign w:val="center"/>
          </w:tcPr>
          <w:p w14:paraId="6DD03022" w14:textId="1BE2AE85" w:rsidR="00253CCA" w:rsidRPr="00657C0F" w:rsidRDefault="00253CCA" w:rsidP="00657C0F">
            <w:pPr>
              <w:jc w:val="center"/>
              <w:rPr>
                <w:sz w:val="18"/>
                <w:szCs w:val="18"/>
              </w:rPr>
            </w:pPr>
          </w:p>
        </w:tc>
        <w:tc>
          <w:tcPr>
            <w:tcW w:w="1560" w:type="dxa"/>
            <w:shd w:val="clear" w:color="auto" w:fill="F2F2F2" w:themeFill="background1" w:themeFillShade="F2"/>
            <w:vAlign w:val="center"/>
          </w:tcPr>
          <w:p w14:paraId="0A5CD30E" w14:textId="4A460C00" w:rsidR="00253CCA" w:rsidRPr="00657C0F" w:rsidRDefault="00253CCA" w:rsidP="00657C0F">
            <w:pPr>
              <w:jc w:val="center"/>
              <w:rPr>
                <w:sz w:val="18"/>
                <w:szCs w:val="18"/>
              </w:rPr>
            </w:pPr>
            <w:r w:rsidRPr="00657C0F">
              <w:rPr>
                <w:rFonts w:hint="eastAsia"/>
                <w:sz w:val="18"/>
                <w:szCs w:val="18"/>
              </w:rPr>
              <w:t>구조적 변화</w:t>
            </w:r>
          </w:p>
        </w:tc>
        <w:tc>
          <w:tcPr>
            <w:tcW w:w="2693" w:type="dxa"/>
            <w:shd w:val="clear" w:color="auto" w:fill="F2F2F2" w:themeFill="background1" w:themeFillShade="F2"/>
            <w:vAlign w:val="center"/>
          </w:tcPr>
          <w:p w14:paraId="599B7F08" w14:textId="18ED0BF7" w:rsidR="00253CCA" w:rsidRPr="00657C0F" w:rsidRDefault="00253CCA" w:rsidP="00657C0F">
            <w:pPr>
              <w:jc w:val="center"/>
              <w:rPr>
                <w:sz w:val="18"/>
                <w:szCs w:val="18"/>
              </w:rPr>
            </w:pPr>
            <w:r w:rsidRPr="00657C0F">
              <w:rPr>
                <w:rFonts w:hint="eastAsia"/>
                <w:sz w:val="18"/>
                <w:szCs w:val="18"/>
              </w:rPr>
              <w:t>공식 문서 인용</w:t>
            </w:r>
          </w:p>
        </w:tc>
        <w:tc>
          <w:tcPr>
            <w:tcW w:w="3402" w:type="dxa"/>
            <w:shd w:val="clear" w:color="auto" w:fill="F2F2F2" w:themeFill="background1" w:themeFillShade="F2"/>
            <w:vAlign w:val="center"/>
          </w:tcPr>
          <w:p w14:paraId="66D3712D" w14:textId="1A12AD9F" w:rsidR="00253CCA" w:rsidRPr="00657C0F" w:rsidRDefault="00253CCA" w:rsidP="00657C0F">
            <w:pPr>
              <w:jc w:val="center"/>
              <w:rPr>
                <w:sz w:val="18"/>
                <w:szCs w:val="18"/>
              </w:rPr>
            </w:pPr>
            <w:r w:rsidRPr="00657C0F">
              <w:rPr>
                <w:rFonts w:hint="eastAsia"/>
                <w:sz w:val="18"/>
                <w:szCs w:val="18"/>
              </w:rPr>
              <w:t>영향</w:t>
            </w:r>
          </w:p>
        </w:tc>
        <w:tc>
          <w:tcPr>
            <w:tcW w:w="2239" w:type="dxa"/>
            <w:shd w:val="clear" w:color="auto" w:fill="F2F2F2" w:themeFill="background1" w:themeFillShade="F2"/>
            <w:vAlign w:val="center"/>
          </w:tcPr>
          <w:p w14:paraId="58A9A9AE" w14:textId="7A6FE1B4" w:rsidR="00253CCA" w:rsidRPr="00657C0F" w:rsidRDefault="00253CCA" w:rsidP="00657C0F">
            <w:pPr>
              <w:jc w:val="center"/>
              <w:rPr>
                <w:sz w:val="18"/>
                <w:szCs w:val="18"/>
              </w:rPr>
            </w:pPr>
            <w:r w:rsidRPr="00657C0F">
              <w:rPr>
                <w:rFonts w:hint="eastAsia"/>
                <w:sz w:val="18"/>
                <w:szCs w:val="18"/>
              </w:rPr>
              <w:t>결과</w:t>
            </w:r>
          </w:p>
        </w:tc>
      </w:tr>
      <w:tr w:rsidR="00253CCA" w:rsidRPr="00657C0F" w14:paraId="64973AB8" w14:textId="77777777" w:rsidTr="00657C0F">
        <w:tc>
          <w:tcPr>
            <w:tcW w:w="562" w:type="dxa"/>
            <w:shd w:val="clear" w:color="auto" w:fill="F2F2F2" w:themeFill="background1" w:themeFillShade="F2"/>
            <w:vAlign w:val="center"/>
          </w:tcPr>
          <w:p w14:paraId="394C8100" w14:textId="18F01E7A" w:rsidR="00253CCA" w:rsidRPr="00657C0F" w:rsidRDefault="00253CCA" w:rsidP="00657C0F">
            <w:pPr>
              <w:jc w:val="center"/>
              <w:rPr>
                <w:sz w:val="18"/>
                <w:szCs w:val="18"/>
              </w:rPr>
            </w:pPr>
            <w:r w:rsidRPr="00657C0F">
              <w:rPr>
                <w:rFonts w:hint="eastAsia"/>
                <w:sz w:val="18"/>
                <w:szCs w:val="18"/>
              </w:rPr>
              <w:t>1-1</w:t>
            </w:r>
          </w:p>
        </w:tc>
        <w:tc>
          <w:tcPr>
            <w:tcW w:w="1560" w:type="dxa"/>
          </w:tcPr>
          <w:p w14:paraId="699D279D" w14:textId="61170994" w:rsidR="00253CCA" w:rsidRPr="00657C0F" w:rsidRDefault="00253CCA" w:rsidP="00253CCA">
            <w:pPr>
              <w:rPr>
                <w:sz w:val="18"/>
                <w:szCs w:val="18"/>
              </w:rPr>
            </w:pPr>
            <w:r w:rsidRPr="00657C0F">
              <w:rPr>
                <w:rFonts w:hint="eastAsia"/>
                <w:sz w:val="18"/>
                <w:szCs w:val="18"/>
              </w:rPr>
              <w:t>정책 체계 재편</w:t>
            </w:r>
          </w:p>
        </w:tc>
        <w:tc>
          <w:tcPr>
            <w:tcW w:w="2693" w:type="dxa"/>
          </w:tcPr>
          <w:p w14:paraId="0BDA9372" w14:textId="3D00BF9F" w:rsidR="00253CCA" w:rsidRPr="00657C0F" w:rsidRDefault="00253CCA" w:rsidP="00253CCA">
            <w:pPr>
              <w:rPr>
                <w:sz w:val="18"/>
                <w:szCs w:val="18"/>
              </w:rPr>
            </w:pPr>
            <w:r w:rsidRPr="00657C0F">
              <w:rPr>
                <w:rFonts w:hint="eastAsia"/>
                <w:sz w:val="18"/>
                <w:szCs w:val="18"/>
              </w:rPr>
              <w:t>5대 정책 방향을 안내한 바 있다</w:t>
            </w:r>
          </w:p>
        </w:tc>
        <w:tc>
          <w:tcPr>
            <w:tcW w:w="3402" w:type="dxa"/>
          </w:tcPr>
          <w:p w14:paraId="46FDC1C7" w14:textId="7667EC21" w:rsidR="00253CCA" w:rsidRPr="00657C0F" w:rsidRDefault="00253CCA" w:rsidP="0078258C">
            <w:pPr>
              <w:rPr>
                <w:sz w:val="18"/>
                <w:szCs w:val="18"/>
              </w:rPr>
            </w:pPr>
            <w:r w:rsidRPr="00657C0F">
              <w:rPr>
                <w:rFonts w:hint="eastAsia"/>
                <w:sz w:val="18"/>
                <w:szCs w:val="18"/>
              </w:rPr>
              <w:t xml:space="preserve">기존 </w:t>
            </w:r>
            <w:proofErr w:type="gramStart"/>
            <w:r w:rsidRPr="00657C0F">
              <w:rPr>
                <w:rFonts w:hint="eastAsia"/>
                <w:sz w:val="18"/>
                <w:szCs w:val="18"/>
              </w:rPr>
              <w:t>배정.정원</w:t>
            </w:r>
            <w:proofErr w:type="gramEnd"/>
            <w:r w:rsidRPr="00657C0F">
              <w:rPr>
                <w:rFonts w:hint="eastAsia"/>
                <w:sz w:val="18"/>
                <w:szCs w:val="18"/>
              </w:rPr>
              <w:t xml:space="preserve"> 조정 업무의 우선 순위 하락</w:t>
            </w:r>
          </w:p>
        </w:tc>
        <w:tc>
          <w:tcPr>
            <w:tcW w:w="2239" w:type="dxa"/>
          </w:tcPr>
          <w:p w14:paraId="0FFFD4E6" w14:textId="7B23258F" w:rsidR="00253CCA" w:rsidRPr="00657C0F" w:rsidRDefault="00253CCA" w:rsidP="0078258C">
            <w:pPr>
              <w:rPr>
                <w:sz w:val="18"/>
                <w:szCs w:val="18"/>
              </w:rPr>
            </w:pPr>
            <w:r w:rsidRPr="00657C0F">
              <w:rPr>
                <w:rFonts w:hint="eastAsia"/>
                <w:sz w:val="18"/>
                <w:szCs w:val="18"/>
              </w:rPr>
              <w:t>배정 시스템 관리 부실</w:t>
            </w:r>
          </w:p>
        </w:tc>
      </w:tr>
      <w:tr w:rsidR="00253CCA" w:rsidRPr="00657C0F" w14:paraId="42B129CB" w14:textId="77777777" w:rsidTr="00657C0F">
        <w:tc>
          <w:tcPr>
            <w:tcW w:w="562" w:type="dxa"/>
            <w:shd w:val="clear" w:color="auto" w:fill="F2F2F2" w:themeFill="background1" w:themeFillShade="F2"/>
            <w:vAlign w:val="center"/>
          </w:tcPr>
          <w:p w14:paraId="18B48368" w14:textId="4B97640D" w:rsidR="00253CCA" w:rsidRPr="00657C0F" w:rsidRDefault="00253CCA" w:rsidP="00657C0F">
            <w:pPr>
              <w:jc w:val="center"/>
              <w:rPr>
                <w:sz w:val="18"/>
                <w:szCs w:val="18"/>
              </w:rPr>
            </w:pPr>
            <w:r w:rsidRPr="00657C0F">
              <w:rPr>
                <w:rFonts w:hint="eastAsia"/>
                <w:sz w:val="18"/>
                <w:szCs w:val="18"/>
              </w:rPr>
              <w:t>1-2</w:t>
            </w:r>
          </w:p>
        </w:tc>
        <w:tc>
          <w:tcPr>
            <w:tcW w:w="1560" w:type="dxa"/>
          </w:tcPr>
          <w:p w14:paraId="0BB9DB9D" w14:textId="7E47845E" w:rsidR="00253CCA" w:rsidRPr="00657C0F" w:rsidRDefault="00253CCA" w:rsidP="0078258C">
            <w:pPr>
              <w:rPr>
                <w:sz w:val="18"/>
                <w:szCs w:val="18"/>
              </w:rPr>
            </w:pPr>
            <w:r w:rsidRPr="00657C0F">
              <w:rPr>
                <w:rFonts w:hint="eastAsia"/>
                <w:sz w:val="18"/>
                <w:szCs w:val="18"/>
              </w:rPr>
              <w:t>교권보호 정책 최우선화</w:t>
            </w:r>
          </w:p>
        </w:tc>
        <w:tc>
          <w:tcPr>
            <w:tcW w:w="2693" w:type="dxa"/>
          </w:tcPr>
          <w:p w14:paraId="4C282396" w14:textId="126CC6D7" w:rsidR="00253CCA" w:rsidRPr="00657C0F" w:rsidRDefault="00253CCA" w:rsidP="0078258C">
            <w:pPr>
              <w:rPr>
                <w:sz w:val="18"/>
                <w:szCs w:val="18"/>
              </w:rPr>
            </w:pPr>
            <w:r w:rsidRPr="00657C0F">
              <w:rPr>
                <w:rFonts w:hint="eastAsia"/>
                <w:sz w:val="18"/>
                <w:szCs w:val="18"/>
              </w:rPr>
              <w:t>학생인권과 교권의 균형, 교권보호지원센터 확대</w:t>
            </w:r>
          </w:p>
        </w:tc>
        <w:tc>
          <w:tcPr>
            <w:tcW w:w="3402" w:type="dxa"/>
          </w:tcPr>
          <w:p w14:paraId="6021E919" w14:textId="0866005A" w:rsidR="00253CCA" w:rsidRPr="00657C0F" w:rsidRDefault="00253CCA" w:rsidP="0078258C">
            <w:pPr>
              <w:rPr>
                <w:sz w:val="18"/>
                <w:szCs w:val="18"/>
              </w:rPr>
            </w:pPr>
            <w:r w:rsidRPr="00657C0F">
              <w:rPr>
                <w:rFonts w:hint="eastAsia"/>
                <w:sz w:val="18"/>
                <w:szCs w:val="18"/>
              </w:rPr>
              <w:t xml:space="preserve">교권보호가 최우선 정책으로 이동 </w:t>
            </w:r>
            <w:r w:rsidRPr="00657C0F">
              <w:rPr>
                <w:sz w:val="18"/>
                <w:szCs w:val="18"/>
              </w:rPr>
              <w:t>→</w:t>
            </w:r>
            <w:r w:rsidRPr="00657C0F">
              <w:rPr>
                <w:rFonts w:hint="eastAsia"/>
                <w:sz w:val="18"/>
                <w:szCs w:val="18"/>
              </w:rPr>
              <w:t xml:space="preserve"> 행정 역량 집중 </w:t>
            </w:r>
            <w:r w:rsidRPr="00657C0F">
              <w:rPr>
                <w:sz w:val="18"/>
                <w:szCs w:val="18"/>
              </w:rPr>
              <w:t>→</w:t>
            </w:r>
            <w:r w:rsidRPr="00657C0F">
              <w:rPr>
                <w:rFonts w:hint="eastAsia"/>
                <w:sz w:val="18"/>
                <w:szCs w:val="18"/>
              </w:rPr>
              <w:t xml:space="preserve"> 배정 업무 후순위</w:t>
            </w:r>
          </w:p>
        </w:tc>
        <w:tc>
          <w:tcPr>
            <w:tcW w:w="2239" w:type="dxa"/>
          </w:tcPr>
          <w:p w14:paraId="0FF84664" w14:textId="6106F36A" w:rsidR="00253CCA" w:rsidRPr="00657C0F" w:rsidRDefault="00253CCA" w:rsidP="0078258C">
            <w:pPr>
              <w:rPr>
                <w:sz w:val="18"/>
                <w:szCs w:val="18"/>
              </w:rPr>
            </w:pPr>
            <w:r w:rsidRPr="00657C0F">
              <w:rPr>
                <w:rFonts w:hint="eastAsia"/>
                <w:sz w:val="18"/>
                <w:szCs w:val="18"/>
              </w:rPr>
              <w:t>배정 알고리즘 검증 약화</w:t>
            </w:r>
          </w:p>
        </w:tc>
      </w:tr>
      <w:tr w:rsidR="00253CCA" w:rsidRPr="00657C0F" w14:paraId="6B3220EA" w14:textId="77777777" w:rsidTr="00657C0F">
        <w:tc>
          <w:tcPr>
            <w:tcW w:w="562" w:type="dxa"/>
            <w:shd w:val="clear" w:color="auto" w:fill="F2F2F2" w:themeFill="background1" w:themeFillShade="F2"/>
            <w:vAlign w:val="center"/>
          </w:tcPr>
          <w:p w14:paraId="219D24D1" w14:textId="7B9142E3" w:rsidR="00253CCA" w:rsidRPr="00657C0F" w:rsidRDefault="00253CCA" w:rsidP="00657C0F">
            <w:pPr>
              <w:jc w:val="center"/>
              <w:rPr>
                <w:sz w:val="18"/>
                <w:szCs w:val="18"/>
              </w:rPr>
            </w:pPr>
            <w:r w:rsidRPr="00657C0F">
              <w:rPr>
                <w:rFonts w:hint="eastAsia"/>
                <w:sz w:val="18"/>
                <w:szCs w:val="18"/>
              </w:rPr>
              <w:t>1-3</w:t>
            </w:r>
          </w:p>
        </w:tc>
        <w:tc>
          <w:tcPr>
            <w:tcW w:w="1560" w:type="dxa"/>
          </w:tcPr>
          <w:p w14:paraId="31B85991" w14:textId="586037CB" w:rsidR="00253CCA" w:rsidRPr="00657C0F" w:rsidRDefault="00253CCA" w:rsidP="00253CCA">
            <w:pPr>
              <w:rPr>
                <w:sz w:val="18"/>
                <w:szCs w:val="18"/>
              </w:rPr>
            </w:pPr>
            <w:r w:rsidRPr="00657C0F">
              <w:rPr>
                <w:rFonts w:hint="eastAsia"/>
                <w:sz w:val="18"/>
                <w:szCs w:val="18"/>
              </w:rPr>
              <w:t>스마트워크 도입</w:t>
            </w:r>
          </w:p>
        </w:tc>
        <w:tc>
          <w:tcPr>
            <w:tcW w:w="2693" w:type="dxa"/>
          </w:tcPr>
          <w:p w14:paraId="698056B5" w14:textId="5BA6D688" w:rsidR="00253CCA" w:rsidRPr="00657C0F" w:rsidRDefault="00253CCA" w:rsidP="00253CCA">
            <w:pPr>
              <w:rPr>
                <w:sz w:val="18"/>
                <w:szCs w:val="18"/>
              </w:rPr>
            </w:pPr>
            <w:r w:rsidRPr="00657C0F">
              <w:rPr>
                <w:rFonts w:hint="eastAsia"/>
                <w:sz w:val="18"/>
                <w:szCs w:val="18"/>
              </w:rPr>
              <w:t>스마트워크 도입, 유연한 조직문화</w:t>
            </w:r>
          </w:p>
        </w:tc>
        <w:tc>
          <w:tcPr>
            <w:tcW w:w="3402" w:type="dxa"/>
          </w:tcPr>
          <w:p w14:paraId="249A3820" w14:textId="4AA6510E" w:rsidR="00253CCA" w:rsidRPr="00657C0F" w:rsidRDefault="00253CCA" w:rsidP="0078258C">
            <w:pPr>
              <w:rPr>
                <w:sz w:val="18"/>
                <w:szCs w:val="18"/>
              </w:rPr>
            </w:pPr>
            <w:r w:rsidRPr="00657C0F">
              <w:rPr>
                <w:rFonts w:hint="eastAsia"/>
                <w:sz w:val="18"/>
                <w:szCs w:val="18"/>
              </w:rPr>
              <w:t xml:space="preserve">기존 행정 </w:t>
            </w:r>
            <w:proofErr w:type="gramStart"/>
            <w:r w:rsidRPr="00657C0F">
              <w:rPr>
                <w:rFonts w:hint="eastAsia"/>
                <w:sz w:val="18"/>
                <w:szCs w:val="18"/>
              </w:rPr>
              <w:t>연속성.검증</w:t>
            </w:r>
            <w:proofErr w:type="gramEnd"/>
            <w:r w:rsidRPr="00657C0F">
              <w:rPr>
                <w:rFonts w:hint="eastAsia"/>
                <w:sz w:val="18"/>
                <w:szCs w:val="18"/>
              </w:rPr>
              <w:t xml:space="preserve"> 체계 약화</w:t>
            </w:r>
          </w:p>
        </w:tc>
        <w:tc>
          <w:tcPr>
            <w:tcW w:w="2239" w:type="dxa"/>
          </w:tcPr>
          <w:p w14:paraId="4B67E111" w14:textId="18CEEFE5" w:rsidR="00253CCA" w:rsidRPr="00657C0F" w:rsidRDefault="00253CCA" w:rsidP="0078258C">
            <w:pPr>
              <w:rPr>
                <w:sz w:val="18"/>
                <w:szCs w:val="18"/>
              </w:rPr>
            </w:pPr>
            <w:r w:rsidRPr="00657C0F">
              <w:rPr>
                <w:rFonts w:hint="eastAsia"/>
                <w:sz w:val="18"/>
                <w:szCs w:val="18"/>
              </w:rPr>
              <w:t>정원 조정 기준 붕괴</w:t>
            </w:r>
          </w:p>
        </w:tc>
      </w:tr>
      <w:tr w:rsidR="00253CCA" w:rsidRPr="00657C0F" w14:paraId="35D1A649" w14:textId="77777777" w:rsidTr="00657C0F">
        <w:tc>
          <w:tcPr>
            <w:tcW w:w="562" w:type="dxa"/>
            <w:shd w:val="clear" w:color="auto" w:fill="F2F2F2" w:themeFill="background1" w:themeFillShade="F2"/>
            <w:vAlign w:val="center"/>
          </w:tcPr>
          <w:p w14:paraId="7D25A5BE" w14:textId="166BABB7" w:rsidR="00253CCA" w:rsidRPr="00657C0F" w:rsidRDefault="00253CCA" w:rsidP="00657C0F">
            <w:pPr>
              <w:jc w:val="center"/>
              <w:rPr>
                <w:sz w:val="18"/>
                <w:szCs w:val="18"/>
              </w:rPr>
            </w:pPr>
            <w:r w:rsidRPr="00657C0F">
              <w:rPr>
                <w:rFonts w:hint="eastAsia"/>
                <w:sz w:val="18"/>
                <w:szCs w:val="18"/>
              </w:rPr>
              <w:t>1-4</w:t>
            </w:r>
          </w:p>
        </w:tc>
        <w:tc>
          <w:tcPr>
            <w:tcW w:w="1560" w:type="dxa"/>
          </w:tcPr>
          <w:p w14:paraId="0F2DF36C" w14:textId="1E3825E2" w:rsidR="00253CCA" w:rsidRPr="00657C0F" w:rsidRDefault="00253CCA" w:rsidP="00253CCA">
            <w:pPr>
              <w:rPr>
                <w:sz w:val="18"/>
                <w:szCs w:val="18"/>
              </w:rPr>
            </w:pPr>
            <w:r w:rsidRPr="00657C0F">
              <w:rPr>
                <w:rFonts w:hint="eastAsia"/>
                <w:sz w:val="18"/>
                <w:szCs w:val="18"/>
              </w:rPr>
              <w:t>신규 정책 폭증</w:t>
            </w:r>
          </w:p>
        </w:tc>
        <w:tc>
          <w:tcPr>
            <w:tcW w:w="2693" w:type="dxa"/>
          </w:tcPr>
          <w:p w14:paraId="1D843023" w14:textId="168DCA2D" w:rsidR="00253CCA" w:rsidRPr="00657C0F" w:rsidRDefault="00253CCA" w:rsidP="00253CCA">
            <w:pPr>
              <w:rPr>
                <w:sz w:val="18"/>
                <w:szCs w:val="18"/>
              </w:rPr>
            </w:pPr>
            <w:r w:rsidRPr="00657C0F">
              <w:rPr>
                <w:rFonts w:hint="eastAsia"/>
                <w:sz w:val="18"/>
                <w:szCs w:val="18"/>
              </w:rPr>
              <w:t xml:space="preserve">AI튜터, IB, 공유학교, </w:t>
            </w:r>
            <w:proofErr w:type="spellStart"/>
            <w:r w:rsidRPr="00657C0F">
              <w:rPr>
                <w:rFonts w:hint="eastAsia"/>
                <w:sz w:val="18"/>
                <w:szCs w:val="18"/>
              </w:rPr>
              <w:t>책임돌봄</w:t>
            </w:r>
            <w:proofErr w:type="spellEnd"/>
            <w:r w:rsidRPr="00657C0F">
              <w:rPr>
                <w:rFonts w:hint="eastAsia"/>
                <w:sz w:val="18"/>
                <w:szCs w:val="18"/>
              </w:rPr>
              <w:t xml:space="preserve"> 등</w:t>
            </w:r>
          </w:p>
        </w:tc>
        <w:tc>
          <w:tcPr>
            <w:tcW w:w="3402" w:type="dxa"/>
          </w:tcPr>
          <w:p w14:paraId="28546A3A" w14:textId="7C3F253B" w:rsidR="00253CCA" w:rsidRPr="00657C0F" w:rsidRDefault="00253CCA" w:rsidP="0078258C">
            <w:pPr>
              <w:rPr>
                <w:sz w:val="18"/>
                <w:szCs w:val="18"/>
              </w:rPr>
            </w:pPr>
            <w:r w:rsidRPr="00657C0F">
              <w:rPr>
                <w:rFonts w:hint="eastAsia"/>
                <w:sz w:val="18"/>
                <w:szCs w:val="18"/>
              </w:rPr>
              <w:t xml:space="preserve">행정 역량 분산 </w:t>
            </w:r>
            <w:r w:rsidRPr="00657C0F">
              <w:rPr>
                <w:sz w:val="18"/>
                <w:szCs w:val="18"/>
              </w:rPr>
              <w:t>→</w:t>
            </w:r>
            <w:r w:rsidRPr="00657C0F">
              <w:rPr>
                <w:rFonts w:hint="eastAsia"/>
                <w:sz w:val="18"/>
                <w:szCs w:val="18"/>
              </w:rPr>
              <w:t xml:space="preserve"> 기존 시스템 관리 부실 가능성 증가</w:t>
            </w:r>
          </w:p>
        </w:tc>
        <w:tc>
          <w:tcPr>
            <w:tcW w:w="2239" w:type="dxa"/>
          </w:tcPr>
          <w:p w14:paraId="497C04D1" w14:textId="2022793B" w:rsidR="00253CCA" w:rsidRPr="00657C0F" w:rsidRDefault="00253CCA" w:rsidP="0078258C">
            <w:pPr>
              <w:rPr>
                <w:sz w:val="18"/>
                <w:szCs w:val="18"/>
              </w:rPr>
            </w:pPr>
            <w:r w:rsidRPr="00657C0F">
              <w:rPr>
                <w:rFonts w:hint="eastAsia"/>
                <w:sz w:val="18"/>
                <w:szCs w:val="18"/>
              </w:rPr>
              <w:t>배정 오류 발생 가능성 증가</w:t>
            </w:r>
          </w:p>
        </w:tc>
      </w:tr>
      <w:tr w:rsidR="00253CCA" w:rsidRPr="00657C0F" w14:paraId="62E8CAD0" w14:textId="77777777" w:rsidTr="00657C0F">
        <w:tc>
          <w:tcPr>
            <w:tcW w:w="562" w:type="dxa"/>
            <w:shd w:val="clear" w:color="auto" w:fill="F2F2F2" w:themeFill="background1" w:themeFillShade="F2"/>
            <w:vAlign w:val="center"/>
          </w:tcPr>
          <w:p w14:paraId="46E508A0" w14:textId="0A2359D1" w:rsidR="00253CCA" w:rsidRPr="00657C0F" w:rsidRDefault="00253CCA" w:rsidP="00657C0F">
            <w:pPr>
              <w:jc w:val="center"/>
              <w:rPr>
                <w:sz w:val="18"/>
                <w:szCs w:val="18"/>
              </w:rPr>
            </w:pPr>
            <w:r w:rsidRPr="00657C0F">
              <w:rPr>
                <w:rFonts w:hint="eastAsia"/>
                <w:sz w:val="18"/>
                <w:szCs w:val="18"/>
              </w:rPr>
              <w:t>1-5</w:t>
            </w:r>
          </w:p>
        </w:tc>
        <w:tc>
          <w:tcPr>
            <w:tcW w:w="1560" w:type="dxa"/>
          </w:tcPr>
          <w:p w14:paraId="03346FF4" w14:textId="7AFA087D" w:rsidR="00253CCA" w:rsidRPr="00657C0F" w:rsidRDefault="00253CCA" w:rsidP="0078258C">
            <w:pPr>
              <w:rPr>
                <w:sz w:val="18"/>
                <w:szCs w:val="18"/>
              </w:rPr>
            </w:pPr>
            <w:r w:rsidRPr="00657C0F">
              <w:rPr>
                <w:rFonts w:hint="eastAsia"/>
                <w:sz w:val="18"/>
                <w:szCs w:val="18"/>
              </w:rPr>
              <w:t>학생 배치 정책 이동</w:t>
            </w:r>
          </w:p>
        </w:tc>
        <w:tc>
          <w:tcPr>
            <w:tcW w:w="2693" w:type="dxa"/>
          </w:tcPr>
          <w:p w14:paraId="1C8888CA" w14:textId="417C2FD2" w:rsidR="00253CCA" w:rsidRPr="00657C0F" w:rsidRDefault="00253CCA" w:rsidP="0078258C">
            <w:pPr>
              <w:rPr>
                <w:sz w:val="18"/>
                <w:szCs w:val="18"/>
              </w:rPr>
            </w:pPr>
            <w:proofErr w:type="gramStart"/>
            <w:r w:rsidRPr="00657C0F">
              <w:rPr>
                <w:rFonts w:hint="eastAsia"/>
                <w:sz w:val="18"/>
                <w:szCs w:val="18"/>
              </w:rPr>
              <w:t>과밀학급.과대학교</w:t>
            </w:r>
            <w:proofErr w:type="gramEnd"/>
            <w:r w:rsidRPr="00657C0F">
              <w:rPr>
                <w:rFonts w:hint="eastAsia"/>
                <w:sz w:val="18"/>
                <w:szCs w:val="18"/>
              </w:rPr>
              <w:t xml:space="preserve"> 해소, 학생 배치 적정화</w:t>
            </w:r>
          </w:p>
        </w:tc>
        <w:tc>
          <w:tcPr>
            <w:tcW w:w="3402" w:type="dxa"/>
          </w:tcPr>
          <w:p w14:paraId="5B88AE40" w14:textId="613A818B" w:rsidR="00253CCA" w:rsidRPr="00657C0F" w:rsidRDefault="00253CCA" w:rsidP="0078258C">
            <w:pPr>
              <w:rPr>
                <w:sz w:val="18"/>
                <w:szCs w:val="18"/>
              </w:rPr>
            </w:pPr>
            <w:proofErr w:type="gramStart"/>
            <w:r w:rsidRPr="00657C0F">
              <w:rPr>
                <w:rFonts w:hint="eastAsia"/>
                <w:sz w:val="18"/>
                <w:szCs w:val="18"/>
              </w:rPr>
              <w:t>배정.정원</w:t>
            </w:r>
            <w:proofErr w:type="gramEnd"/>
            <w:r w:rsidRPr="00657C0F">
              <w:rPr>
                <w:rFonts w:hint="eastAsia"/>
                <w:sz w:val="18"/>
                <w:szCs w:val="18"/>
              </w:rPr>
              <w:t xml:space="preserve"> 조정이 새로운 정책 체계로 이동 </w:t>
            </w:r>
            <w:r w:rsidRPr="00657C0F">
              <w:rPr>
                <w:sz w:val="18"/>
                <w:szCs w:val="18"/>
              </w:rPr>
              <w:t>→</w:t>
            </w:r>
            <w:r w:rsidRPr="00657C0F">
              <w:rPr>
                <w:rFonts w:hint="eastAsia"/>
                <w:sz w:val="18"/>
                <w:szCs w:val="18"/>
              </w:rPr>
              <w:t xml:space="preserve"> </w:t>
            </w:r>
            <w:proofErr w:type="gramStart"/>
            <w:r w:rsidRPr="00657C0F">
              <w:rPr>
                <w:rFonts w:hint="eastAsia"/>
                <w:sz w:val="18"/>
                <w:szCs w:val="18"/>
              </w:rPr>
              <w:t>기준.절차</w:t>
            </w:r>
            <w:proofErr w:type="gramEnd"/>
            <w:r w:rsidRPr="00657C0F">
              <w:rPr>
                <w:rFonts w:hint="eastAsia"/>
                <w:sz w:val="18"/>
                <w:szCs w:val="18"/>
              </w:rPr>
              <w:t xml:space="preserve"> 흔들림</w:t>
            </w:r>
          </w:p>
        </w:tc>
        <w:tc>
          <w:tcPr>
            <w:tcW w:w="2239" w:type="dxa"/>
          </w:tcPr>
          <w:p w14:paraId="2591BC12" w14:textId="529CC43C" w:rsidR="00253CCA" w:rsidRPr="00657C0F" w:rsidRDefault="00253CCA" w:rsidP="0078258C">
            <w:pPr>
              <w:rPr>
                <w:sz w:val="18"/>
                <w:szCs w:val="18"/>
              </w:rPr>
            </w:pPr>
            <w:r w:rsidRPr="00657C0F">
              <w:rPr>
                <w:rFonts w:hint="eastAsia"/>
                <w:sz w:val="18"/>
                <w:szCs w:val="18"/>
              </w:rPr>
              <w:t>진성고만 미달 발생</w:t>
            </w:r>
          </w:p>
        </w:tc>
      </w:tr>
    </w:tbl>
    <w:p w14:paraId="213E3DD9" w14:textId="77777777" w:rsidR="00253CCA" w:rsidRPr="00253CCA" w:rsidRDefault="00253CCA" w:rsidP="0078258C">
      <w:pPr>
        <w:spacing w:after="0"/>
      </w:pPr>
    </w:p>
    <w:p w14:paraId="7AEF0274" w14:textId="77777777" w:rsidR="0078258C" w:rsidRDefault="0078258C" w:rsidP="0078258C">
      <w:pPr>
        <w:spacing w:after="0"/>
      </w:pPr>
    </w:p>
    <w:p w14:paraId="5D0CFF81" w14:textId="77777777" w:rsidR="005F31C9" w:rsidRPr="005C2D9D" w:rsidRDefault="005F31C9" w:rsidP="0078258C">
      <w:pPr>
        <w:spacing w:after="0"/>
        <w:rPr>
          <w:rFonts w:hint="eastAsia"/>
        </w:rPr>
      </w:pPr>
    </w:p>
    <w:p w14:paraId="52376E58" w14:textId="0093E3C8" w:rsidR="005C2D9D" w:rsidRPr="009B4E7C" w:rsidRDefault="005C2D9D" w:rsidP="0078258C">
      <w:pPr>
        <w:spacing w:after="0"/>
        <w:rPr>
          <w:b/>
          <w:bCs/>
          <w:sz w:val="28"/>
          <w:szCs w:val="28"/>
        </w:rPr>
      </w:pPr>
      <w:r w:rsidRPr="009B4E7C">
        <w:rPr>
          <w:b/>
          <w:bCs/>
          <w:sz w:val="28"/>
          <w:szCs w:val="28"/>
        </w:rPr>
        <w:lastRenderedPageBreak/>
        <w:t>2. 이 행정 변화가 광명시 고교 배정에 끼친 영향</w:t>
      </w:r>
    </w:p>
    <w:p w14:paraId="6C1D9864" w14:textId="77777777" w:rsidR="0078258C" w:rsidRPr="005C2D9D" w:rsidRDefault="0078258C" w:rsidP="0078258C">
      <w:pPr>
        <w:spacing w:after="0"/>
      </w:pPr>
    </w:p>
    <w:p w14:paraId="33911730" w14:textId="77777777" w:rsidR="005C2D9D" w:rsidRPr="00BF42C5" w:rsidRDefault="005C2D9D" w:rsidP="0078258C">
      <w:pPr>
        <w:spacing w:after="0"/>
        <w:rPr>
          <w:b/>
          <w:bCs/>
          <w:sz w:val="24"/>
        </w:rPr>
      </w:pPr>
      <w:r w:rsidRPr="00BF42C5">
        <w:rPr>
          <w:b/>
          <w:bCs/>
          <w:sz w:val="24"/>
        </w:rPr>
        <w:t>2-1. 정책 우선순위 변화 → 배정 시스템 관리가 후순위로 밀림</w:t>
      </w:r>
    </w:p>
    <w:p w14:paraId="60335185" w14:textId="77777777" w:rsidR="005C2D9D" w:rsidRPr="005C2D9D" w:rsidRDefault="005C2D9D" w:rsidP="0078258C">
      <w:pPr>
        <w:spacing w:after="0"/>
      </w:pPr>
      <w:r w:rsidRPr="005C2D9D">
        <w:t>문서 인용:</w:t>
      </w:r>
    </w:p>
    <w:p w14:paraId="2BCB474A" w14:textId="77777777" w:rsidR="005C2D9D" w:rsidRPr="005C2D9D" w:rsidRDefault="005C2D9D" w:rsidP="0078258C">
      <w:pPr>
        <w:spacing w:after="0"/>
      </w:pPr>
      <w:r w:rsidRPr="005C2D9D">
        <w:t>“2023 경기교육의 새로운 정책을 본격 추진해</w:t>
      </w:r>
      <w:r w:rsidRPr="005C2D9D">
        <w:br/>
        <w:t>교육구성원 모두가 변화를 체감할 수 있도록 힘쓸 계획이다.”</w:t>
      </w:r>
    </w:p>
    <w:p w14:paraId="307AB1E8" w14:textId="77777777" w:rsidR="005C2D9D" w:rsidRDefault="005C2D9D" w:rsidP="0078258C">
      <w:pPr>
        <w:spacing w:after="0"/>
      </w:pPr>
      <w:r w:rsidRPr="005C2D9D">
        <w:rPr>
          <w:rFonts w:ascii="Segoe UI Symbol" w:hAnsi="Segoe UI Symbol" w:cs="Segoe UI Symbol"/>
        </w:rPr>
        <w:t>➡</w:t>
      </w:r>
      <w:r w:rsidRPr="005C2D9D">
        <w:t xml:space="preserve"> 교육청의 행정 역량이 </w:t>
      </w:r>
      <w:r w:rsidRPr="005C2D9D">
        <w:rPr>
          <w:b/>
          <w:bCs/>
        </w:rPr>
        <w:t>신규 정책 실행에 집중</w:t>
      </w:r>
      <w:r w:rsidRPr="005C2D9D">
        <w:br/>
      </w:r>
      <w:r w:rsidRPr="005C2D9D">
        <w:rPr>
          <w:rFonts w:ascii="Segoe UI Symbol" w:hAnsi="Segoe UI Symbol" w:cs="Segoe UI Symbol"/>
        </w:rPr>
        <w:t>➡</w:t>
      </w:r>
      <w:r w:rsidRPr="005C2D9D">
        <w:t xml:space="preserve"> 기존 배정 시스템·정원 조정·알고리즘 검증이 후순위로 밀릴 수밖에 없음</w:t>
      </w:r>
    </w:p>
    <w:p w14:paraId="3DF7904C" w14:textId="77777777" w:rsidR="0078258C" w:rsidRPr="005C2D9D" w:rsidRDefault="0078258C" w:rsidP="0078258C">
      <w:pPr>
        <w:spacing w:after="0"/>
      </w:pPr>
    </w:p>
    <w:p w14:paraId="6E07EAD1" w14:textId="77777777" w:rsidR="005C2D9D" w:rsidRPr="00BF42C5" w:rsidRDefault="005C2D9D" w:rsidP="0078258C">
      <w:pPr>
        <w:spacing w:after="0"/>
        <w:rPr>
          <w:b/>
          <w:bCs/>
          <w:sz w:val="24"/>
        </w:rPr>
      </w:pPr>
      <w:r w:rsidRPr="00BF42C5">
        <w:rPr>
          <w:b/>
          <w:bCs/>
          <w:sz w:val="24"/>
        </w:rPr>
        <w:t>2-2. 학생 배치·정원 조정 정책이 새 체계로 이동 → 기준 흔들림</w:t>
      </w:r>
    </w:p>
    <w:p w14:paraId="40C85673" w14:textId="77777777" w:rsidR="005C2D9D" w:rsidRPr="005C2D9D" w:rsidRDefault="005C2D9D" w:rsidP="0078258C">
      <w:pPr>
        <w:spacing w:after="0"/>
      </w:pPr>
      <w:r w:rsidRPr="005C2D9D">
        <w:t>문서 인용:</w:t>
      </w:r>
    </w:p>
    <w:p w14:paraId="60A963CD" w14:textId="77777777" w:rsidR="005C2D9D" w:rsidRPr="005C2D9D" w:rsidRDefault="005C2D9D" w:rsidP="0078258C">
      <w:pPr>
        <w:spacing w:after="0"/>
      </w:pPr>
      <w:r w:rsidRPr="005C2D9D">
        <w:t>“학교 및 학급의 학생 배치 적정화”,</w:t>
      </w:r>
      <w:r w:rsidRPr="005C2D9D">
        <w:br/>
        <w:t>“적정규모학교 육성 지원”</w:t>
      </w:r>
    </w:p>
    <w:p w14:paraId="5D668A22" w14:textId="77777777" w:rsidR="005C2D9D" w:rsidRPr="005C2D9D" w:rsidRDefault="005C2D9D" w:rsidP="0078258C">
      <w:pPr>
        <w:spacing w:after="0"/>
      </w:pPr>
      <w:r w:rsidRPr="005C2D9D">
        <w:rPr>
          <w:rFonts w:ascii="Segoe UI Symbol" w:hAnsi="Segoe UI Symbol" w:cs="Segoe UI Symbol"/>
        </w:rPr>
        <w:t>➡</w:t>
      </w:r>
      <w:r w:rsidRPr="005C2D9D">
        <w:t xml:space="preserve"> 2023년부터 학생 배치 정책이 새 체계로 이동</w:t>
      </w:r>
      <w:r w:rsidRPr="005C2D9D">
        <w:br/>
      </w:r>
      <w:r w:rsidRPr="005C2D9D">
        <w:rPr>
          <w:rFonts w:ascii="Segoe UI Symbol" w:hAnsi="Segoe UI Symbol" w:cs="Segoe UI Symbol"/>
        </w:rPr>
        <w:t>➡</w:t>
      </w:r>
      <w:r w:rsidRPr="005C2D9D">
        <w:t xml:space="preserve"> 이 과정에서 </w:t>
      </w:r>
      <w:r w:rsidRPr="005C2D9D">
        <w:rPr>
          <w:b/>
          <w:bCs/>
        </w:rPr>
        <w:t>정원 조정 기준이 사라지거나 왜곡될 가능성</w:t>
      </w:r>
      <w:r w:rsidRPr="005C2D9D">
        <w:t>이 매우 높음</w:t>
      </w:r>
    </w:p>
    <w:p w14:paraId="41CE3250" w14:textId="77777777" w:rsidR="005C2D9D" w:rsidRPr="005C2D9D" w:rsidRDefault="005C2D9D" w:rsidP="0078258C">
      <w:pPr>
        <w:spacing w:after="0"/>
      </w:pPr>
      <w:r w:rsidRPr="005C2D9D">
        <w:t>실제 결과:</w:t>
      </w:r>
    </w:p>
    <w:p w14:paraId="1E6CF97C" w14:textId="77777777" w:rsidR="005C2D9D" w:rsidRPr="005C2D9D" w:rsidRDefault="005C2D9D" w:rsidP="0078258C">
      <w:pPr>
        <w:numPr>
          <w:ilvl w:val="0"/>
          <w:numId w:val="2"/>
        </w:numPr>
        <w:spacing w:after="0"/>
      </w:pPr>
      <w:r w:rsidRPr="005C2D9D">
        <w:t>2023년부터 진성고만 미달</w:t>
      </w:r>
    </w:p>
    <w:p w14:paraId="55ABDC64" w14:textId="77777777" w:rsidR="005C2D9D" w:rsidRPr="005C2D9D" w:rsidRDefault="005C2D9D" w:rsidP="0078258C">
      <w:pPr>
        <w:numPr>
          <w:ilvl w:val="0"/>
          <w:numId w:val="2"/>
        </w:numPr>
        <w:spacing w:after="0"/>
      </w:pPr>
      <w:r w:rsidRPr="005C2D9D">
        <w:t>2024~2026년 정원 지속 축소</w:t>
      </w:r>
    </w:p>
    <w:p w14:paraId="3D32DA12" w14:textId="77777777" w:rsidR="005C2D9D" w:rsidRPr="005C2D9D" w:rsidRDefault="005C2D9D" w:rsidP="0078258C">
      <w:pPr>
        <w:numPr>
          <w:ilvl w:val="0"/>
          <w:numId w:val="2"/>
        </w:numPr>
        <w:spacing w:after="0"/>
      </w:pPr>
      <w:r w:rsidRPr="005C2D9D">
        <w:t>다른 학교는 모두 초과 입학</w:t>
      </w:r>
    </w:p>
    <w:p w14:paraId="62E4B409" w14:textId="77777777" w:rsidR="005C2D9D" w:rsidRDefault="005C2D9D" w:rsidP="0078258C">
      <w:pPr>
        <w:spacing w:after="0"/>
        <w:rPr>
          <w:b/>
          <w:bCs/>
        </w:rPr>
      </w:pPr>
      <w:r w:rsidRPr="005C2D9D">
        <w:rPr>
          <w:rFonts w:ascii="Segoe UI Symbol" w:hAnsi="Segoe UI Symbol" w:cs="Segoe UI Symbol"/>
        </w:rPr>
        <w:t>➡</w:t>
      </w:r>
      <w:r w:rsidRPr="005C2D9D">
        <w:t xml:space="preserve"> </w:t>
      </w:r>
      <w:r w:rsidRPr="005C2D9D">
        <w:rPr>
          <w:b/>
          <w:bCs/>
        </w:rPr>
        <w:t>정원 조정 기준 붕괴가 실제 배정 결과로 나타남</w:t>
      </w:r>
    </w:p>
    <w:p w14:paraId="684B6AB7" w14:textId="77777777" w:rsidR="0078258C" w:rsidRPr="005C2D9D" w:rsidRDefault="0078258C" w:rsidP="0078258C">
      <w:pPr>
        <w:spacing w:after="0"/>
      </w:pPr>
    </w:p>
    <w:p w14:paraId="7ADBB2C1" w14:textId="77777777" w:rsidR="005C2D9D" w:rsidRPr="00BF42C5" w:rsidRDefault="005C2D9D" w:rsidP="0078258C">
      <w:pPr>
        <w:spacing w:after="0"/>
        <w:rPr>
          <w:b/>
          <w:bCs/>
          <w:sz w:val="24"/>
        </w:rPr>
      </w:pPr>
      <w:r w:rsidRPr="00BF42C5">
        <w:rPr>
          <w:b/>
          <w:bCs/>
          <w:sz w:val="24"/>
        </w:rPr>
        <w:t>2-3. 행정 시스템 재편 → 배정 알고리즘 검증 약화</w:t>
      </w:r>
    </w:p>
    <w:p w14:paraId="59658F1F" w14:textId="77777777" w:rsidR="005C2D9D" w:rsidRPr="005C2D9D" w:rsidRDefault="005C2D9D" w:rsidP="0078258C">
      <w:pPr>
        <w:spacing w:after="0"/>
      </w:pPr>
      <w:r w:rsidRPr="005C2D9D">
        <w:t>문서 인용:</w:t>
      </w:r>
    </w:p>
    <w:p w14:paraId="28307F97" w14:textId="77777777" w:rsidR="005C2D9D" w:rsidRPr="005C2D9D" w:rsidRDefault="005C2D9D" w:rsidP="0078258C">
      <w:pPr>
        <w:spacing w:after="0"/>
      </w:pPr>
      <w:r w:rsidRPr="005C2D9D">
        <w:t>“스마트워크 도입”,</w:t>
      </w:r>
      <w:r w:rsidRPr="005C2D9D">
        <w:br/>
        <w:t>“학교 지원 기능으로 전환하는 지방교육행정기관 개편”</w:t>
      </w:r>
    </w:p>
    <w:p w14:paraId="679B89D6" w14:textId="77777777" w:rsidR="005C2D9D" w:rsidRPr="005C2D9D" w:rsidRDefault="005C2D9D" w:rsidP="0078258C">
      <w:pPr>
        <w:spacing w:after="0"/>
      </w:pPr>
      <w:r w:rsidRPr="005C2D9D">
        <w:rPr>
          <w:rFonts w:ascii="Segoe UI Symbol" w:hAnsi="Segoe UI Symbol" w:cs="Segoe UI Symbol"/>
        </w:rPr>
        <w:t>➡</w:t>
      </w:r>
      <w:r w:rsidRPr="005C2D9D">
        <w:t xml:space="preserve"> 행정 방식 변화는</w:t>
      </w:r>
    </w:p>
    <w:p w14:paraId="5503C99B" w14:textId="77777777" w:rsidR="005C2D9D" w:rsidRPr="005C2D9D" w:rsidRDefault="005C2D9D" w:rsidP="0078258C">
      <w:pPr>
        <w:numPr>
          <w:ilvl w:val="0"/>
          <w:numId w:val="3"/>
        </w:numPr>
        <w:spacing w:after="0"/>
      </w:pPr>
      <w:r w:rsidRPr="005C2D9D">
        <w:t>데이터 검증</w:t>
      </w:r>
    </w:p>
    <w:p w14:paraId="0D5A2A9C" w14:textId="77777777" w:rsidR="005C2D9D" w:rsidRPr="005C2D9D" w:rsidRDefault="005C2D9D" w:rsidP="0078258C">
      <w:pPr>
        <w:numPr>
          <w:ilvl w:val="0"/>
          <w:numId w:val="3"/>
        </w:numPr>
        <w:spacing w:after="0"/>
      </w:pPr>
      <w:r w:rsidRPr="005C2D9D">
        <w:t>배정 알고리즘 점검</w:t>
      </w:r>
    </w:p>
    <w:p w14:paraId="57215A58" w14:textId="77777777" w:rsidR="005C2D9D" w:rsidRPr="005C2D9D" w:rsidRDefault="005C2D9D" w:rsidP="0078258C">
      <w:pPr>
        <w:numPr>
          <w:ilvl w:val="0"/>
          <w:numId w:val="3"/>
        </w:numPr>
        <w:spacing w:after="0"/>
      </w:pPr>
      <w:r w:rsidRPr="005C2D9D">
        <w:t>정원 조정 절차</w:t>
      </w:r>
      <w:r w:rsidRPr="005C2D9D">
        <w:br/>
      </w:r>
      <w:proofErr w:type="spellStart"/>
      <w:r w:rsidRPr="005C2D9D">
        <w:t>에</w:t>
      </w:r>
      <w:proofErr w:type="spellEnd"/>
      <w:r w:rsidRPr="005C2D9D">
        <w:t xml:space="preserve"> 직접적 영향을 줌</w:t>
      </w:r>
    </w:p>
    <w:p w14:paraId="3593BA3C" w14:textId="77777777" w:rsidR="005C2D9D" w:rsidRDefault="005C2D9D" w:rsidP="0078258C">
      <w:pPr>
        <w:spacing w:after="0"/>
        <w:rPr>
          <w:b/>
          <w:bCs/>
        </w:rPr>
      </w:pPr>
      <w:r w:rsidRPr="005C2D9D">
        <w:rPr>
          <w:rFonts w:ascii="Segoe UI Symbol" w:hAnsi="Segoe UI Symbol" w:cs="Segoe UI Symbol"/>
        </w:rPr>
        <w:t>➡</w:t>
      </w:r>
      <w:r w:rsidRPr="005C2D9D">
        <w:t xml:space="preserve"> 2023년부터 </w:t>
      </w:r>
      <w:r w:rsidRPr="005C2D9D">
        <w:rPr>
          <w:b/>
          <w:bCs/>
        </w:rPr>
        <w:t>배정 시스템 오류가 발생할 구조적 조건이 형성됨</w:t>
      </w:r>
    </w:p>
    <w:p w14:paraId="1CA78028" w14:textId="77777777" w:rsidR="0078258C" w:rsidRDefault="0078258C" w:rsidP="0078258C">
      <w:pPr>
        <w:spacing w:after="0"/>
        <w:rPr>
          <w:b/>
          <w:bCs/>
        </w:rPr>
      </w:pPr>
    </w:p>
    <w:p w14:paraId="6415BC8E" w14:textId="77777777" w:rsidR="0078258C" w:rsidRDefault="0078258C" w:rsidP="0078258C">
      <w:pPr>
        <w:spacing w:after="0"/>
      </w:pPr>
    </w:p>
    <w:p w14:paraId="294B4837" w14:textId="77777777" w:rsidR="005F31C9" w:rsidRPr="005C2D9D" w:rsidRDefault="005F31C9" w:rsidP="0078258C">
      <w:pPr>
        <w:spacing w:after="0"/>
        <w:rPr>
          <w:rFonts w:hint="eastAsia"/>
        </w:rPr>
      </w:pPr>
    </w:p>
    <w:p w14:paraId="7F5C6895" w14:textId="4F2D7CC2" w:rsidR="005C2D9D" w:rsidRPr="009B4E7C" w:rsidRDefault="005C2D9D" w:rsidP="0078258C">
      <w:pPr>
        <w:spacing w:after="0"/>
        <w:rPr>
          <w:b/>
          <w:bCs/>
          <w:sz w:val="28"/>
          <w:szCs w:val="28"/>
        </w:rPr>
      </w:pPr>
      <w:r w:rsidRPr="009B4E7C">
        <w:rPr>
          <w:b/>
          <w:bCs/>
          <w:sz w:val="28"/>
          <w:szCs w:val="28"/>
        </w:rPr>
        <w:t>3. 2023년부터 진성고만 미달된 현상과의 직접적 연관성</w:t>
      </w:r>
    </w:p>
    <w:p w14:paraId="6F8FFA60" w14:textId="77777777" w:rsidR="0078258C" w:rsidRPr="005C2D9D" w:rsidRDefault="0078258C" w:rsidP="0078258C">
      <w:pPr>
        <w:spacing w:after="0"/>
      </w:pPr>
    </w:p>
    <w:p w14:paraId="172525B3" w14:textId="77777777" w:rsidR="005C2D9D" w:rsidRPr="00BF42C5" w:rsidRDefault="005C2D9D" w:rsidP="0078258C">
      <w:pPr>
        <w:spacing w:after="0"/>
        <w:rPr>
          <w:b/>
          <w:bCs/>
          <w:sz w:val="24"/>
        </w:rPr>
      </w:pPr>
      <w:r w:rsidRPr="00BF42C5">
        <w:rPr>
          <w:b/>
          <w:bCs/>
          <w:sz w:val="24"/>
        </w:rPr>
        <w:t xml:space="preserve">3-1. 2023년은 </w:t>
      </w:r>
      <w:proofErr w:type="spellStart"/>
      <w:r w:rsidRPr="00BF42C5">
        <w:rPr>
          <w:b/>
          <w:bCs/>
          <w:sz w:val="24"/>
        </w:rPr>
        <w:t>진성고</w:t>
      </w:r>
      <w:proofErr w:type="spellEnd"/>
      <w:r w:rsidRPr="00BF42C5">
        <w:rPr>
          <w:b/>
          <w:bCs/>
          <w:sz w:val="24"/>
        </w:rPr>
        <w:t xml:space="preserve"> 미달이 최초로 발생한 해</w:t>
      </w:r>
    </w:p>
    <w:p w14:paraId="07240A64" w14:textId="77777777" w:rsidR="005C2D9D" w:rsidRPr="005C2D9D" w:rsidRDefault="005C2D9D" w:rsidP="0078258C">
      <w:pPr>
        <w:spacing w:after="0"/>
      </w:pPr>
      <w:r w:rsidRPr="005C2D9D">
        <w:t>(2022년 이전에는 미달 기록 없음)</w:t>
      </w:r>
    </w:p>
    <w:p w14:paraId="0CAF40F3" w14:textId="77777777" w:rsidR="005C2D9D" w:rsidRDefault="005C2D9D" w:rsidP="0078258C">
      <w:pPr>
        <w:spacing w:after="0"/>
      </w:pPr>
      <w:r w:rsidRPr="005C2D9D">
        <w:t>2023년 배정 결과:</w:t>
      </w:r>
    </w:p>
    <w:tbl>
      <w:tblPr>
        <w:tblStyle w:val="ac"/>
        <w:tblW w:w="0" w:type="auto"/>
        <w:tblLook w:val="04A0" w:firstRow="1" w:lastRow="0" w:firstColumn="1" w:lastColumn="0" w:noHBand="0" w:noVBand="1"/>
      </w:tblPr>
      <w:tblGrid>
        <w:gridCol w:w="2614"/>
        <w:gridCol w:w="2614"/>
        <w:gridCol w:w="2614"/>
        <w:gridCol w:w="2614"/>
      </w:tblGrid>
      <w:tr w:rsidR="00BF42C5" w14:paraId="73615CD8" w14:textId="77777777" w:rsidTr="00BF42C5">
        <w:tc>
          <w:tcPr>
            <w:tcW w:w="2614" w:type="dxa"/>
            <w:shd w:val="clear" w:color="auto" w:fill="F2F2F2" w:themeFill="background1" w:themeFillShade="F2"/>
            <w:vAlign w:val="center"/>
          </w:tcPr>
          <w:p w14:paraId="7F157C8D" w14:textId="588C0FED" w:rsidR="00BF42C5" w:rsidRDefault="00BF42C5" w:rsidP="00BF42C5">
            <w:pPr>
              <w:jc w:val="center"/>
            </w:pPr>
            <w:r>
              <w:rPr>
                <w:rFonts w:hint="eastAsia"/>
              </w:rPr>
              <w:lastRenderedPageBreak/>
              <w:t>학교</w:t>
            </w:r>
          </w:p>
        </w:tc>
        <w:tc>
          <w:tcPr>
            <w:tcW w:w="2614" w:type="dxa"/>
            <w:shd w:val="clear" w:color="auto" w:fill="F2F2F2" w:themeFill="background1" w:themeFillShade="F2"/>
            <w:vAlign w:val="center"/>
          </w:tcPr>
          <w:p w14:paraId="765823E8" w14:textId="324B16E8" w:rsidR="00BF42C5" w:rsidRDefault="00BF42C5" w:rsidP="00BF42C5">
            <w:pPr>
              <w:jc w:val="center"/>
            </w:pPr>
            <w:r>
              <w:rPr>
                <w:rFonts w:hint="eastAsia"/>
              </w:rPr>
              <w:t>배정</w:t>
            </w:r>
          </w:p>
        </w:tc>
        <w:tc>
          <w:tcPr>
            <w:tcW w:w="2614" w:type="dxa"/>
            <w:shd w:val="clear" w:color="auto" w:fill="F2F2F2" w:themeFill="background1" w:themeFillShade="F2"/>
            <w:vAlign w:val="center"/>
          </w:tcPr>
          <w:p w14:paraId="2E6670B2" w14:textId="317116C4" w:rsidR="00BF42C5" w:rsidRDefault="00BF42C5" w:rsidP="00BF42C5">
            <w:pPr>
              <w:jc w:val="center"/>
            </w:pPr>
            <w:r>
              <w:rPr>
                <w:rFonts w:hint="eastAsia"/>
              </w:rPr>
              <w:t>입학</w:t>
            </w:r>
          </w:p>
        </w:tc>
        <w:tc>
          <w:tcPr>
            <w:tcW w:w="2614" w:type="dxa"/>
            <w:shd w:val="clear" w:color="auto" w:fill="F2F2F2" w:themeFill="background1" w:themeFillShade="F2"/>
            <w:vAlign w:val="center"/>
          </w:tcPr>
          <w:p w14:paraId="2AFE286B" w14:textId="47978400" w:rsidR="00BF42C5" w:rsidRDefault="00BF42C5" w:rsidP="00BF42C5">
            <w:pPr>
              <w:jc w:val="center"/>
            </w:pPr>
            <w:r>
              <w:rPr>
                <w:rFonts w:hint="eastAsia"/>
              </w:rPr>
              <w:t>차이</w:t>
            </w:r>
          </w:p>
        </w:tc>
      </w:tr>
      <w:tr w:rsidR="00BF42C5" w14:paraId="1649C7E7" w14:textId="77777777" w:rsidTr="00BF42C5">
        <w:tc>
          <w:tcPr>
            <w:tcW w:w="2614" w:type="dxa"/>
            <w:vAlign w:val="center"/>
          </w:tcPr>
          <w:p w14:paraId="7933D1B6" w14:textId="41B9462D" w:rsidR="00BF42C5" w:rsidRDefault="00BF42C5" w:rsidP="00BF42C5">
            <w:pPr>
              <w:jc w:val="center"/>
            </w:pPr>
            <w:r>
              <w:rPr>
                <w:rFonts w:hint="eastAsia"/>
              </w:rPr>
              <w:t>8개 학교</w:t>
            </w:r>
          </w:p>
        </w:tc>
        <w:tc>
          <w:tcPr>
            <w:tcW w:w="2614" w:type="dxa"/>
            <w:vAlign w:val="center"/>
          </w:tcPr>
          <w:p w14:paraId="54012E13" w14:textId="773F8480" w:rsidR="00BF42C5" w:rsidRDefault="00BF42C5" w:rsidP="00BF42C5">
            <w:pPr>
              <w:jc w:val="center"/>
            </w:pPr>
            <w:r>
              <w:rPr>
                <w:rFonts w:hint="eastAsia"/>
              </w:rPr>
              <w:t>모두 초과</w:t>
            </w:r>
          </w:p>
        </w:tc>
        <w:tc>
          <w:tcPr>
            <w:tcW w:w="2614" w:type="dxa"/>
            <w:vAlign w:val="center"/>
          </w:tcPr>
          <w:p w14:paraId="4C516B97" w14:textId="163200BE" w:rsidR="00BF42C5" w:rsidRDefault="00BF42C5" w:rsidP="00BF42C5">
            <w:pPr>
              <w:jc w:val="center"/>
            </w:pPr>
            <w:r>
              <w:rPr>
                <w:rFonts w:hint="eastAsia"/>
              </w:rPr>
              <w:t>+1 ~ +15</w:t>
            </w:r>
          </w:p>
        </w:tc>
        <w:tc>
          <w:tcPr>
            <w:tcW w:w="2614" w:type="dxa"/>
            <w:vAlign w:val="center"/>
          </w:tcPr>
          <w:p w14:paraId="6A994DC7" w14:textId="04C8084C" w:rsidR="00BF42C5" w:rsidRDefault="00BF42C5" w:rsidP="00BF42C5">
            <w:pPr>
              <w:jc w:val="center"/>
            </w:pPr>
            <w:r>
              <w:rPr>
                <w:rFonts w:hint="eastAsia"/>
              </w:rPr>
              <w:t>간극 발생</w:t>
            </w:r>
          </w:p>
        </w:tc>
      </w:tr>
      <w:tr w:rsidR="00BF42C5" w14:paraId="2D441225" w14:textId="77777777" w:rsidTr="00BF42C5">
        <w:tc>
          <w:tcPr>
            <w:tcW w:w="2614" w:type="dxa"/>
            <w:vAlign w:val="center"/>
          </w:tcPr>
          <w:p w14:paraId="27869F05" w14:textId="656AA25A" w:rsidR="00BF42C5" w:rsidRDefault="00BF42C5" w:rsidP="00BF42C5">
            <w:pPr>
              <w:jc w:val="center"/>
            </w:pPr>
            <w:proofErr w:type="spellStart"/>
            <w:r>
              <w:rPr>
                <w:rFonts w:hint="eastAsia"/>
              </w:rPr>
              <w:t>진성고</w:t>
            </w:r>
            <w:proofErr w:type="spellEnd"/>
          </w:p>
        </w:tc>
        <w:tc>
          <w:tcPr>
            <w:tcW w:w="2614" w:type="dxa"/>
            <w:vAlign w:val="center"/>
          </w:tcPr>
          <w:p w14:paraId="728F3BD6" w14:textId="66CC4C99" w:rsidR="00BF42C5" w:rsidRDefault="00BF42C5" w:rsidP="00BF42C5">
            <w:pPr>
              <w:jc w:val="center"/>
            </w:pPr>
            <w:r>
              <w:rPr>
                <w:rFonts w:hint="eastAsia"/>
              </w:rPr>
              <w:t>270</w:t>
            </w:r>
          </w:p>
        </w:tc>
        <w:tc>
          <w:tcPr>
            <w:tcW w:w="2614" w:type="dxa"/>
            <w:vAlign w:val="center"/>
          </w:tcPr>
          <w:p w14:paraId="7BF76358" w14:textId="5AB7BA50" w:rsidR="00BF42C5" w:rsidRDefault="00BF42C5" w:rsidP="00BF42C5">
            <w:pPr>
              <w:jc w:val="center"/>
            </w:pPr>
            <w:r>
              <w:rPr>
                <w:rFonts w:hint="eastAsia"/>
              </w:rPr>
              <w:t>256</w:t>
            </w:r>
          </w:p>
        </w:tc>
        <w:tc>
          <w:tcPr>
            <w:tcW w:w="2614" w:type="dxa"/>
            <w:vAlign w:val="center"/>
          </w:tcPr>
          <w:p w14:paraId="5CAB28AB" w14:textId="4EF6D841" w:rsidR="00BF42C5" w:rsidRDefault="00BF42C5" w:rsidP="00BF42C5">
            <w:pPr>
              <w:jc w:val="center"/>
            </w:pPr>
            <w:r>
              <w:rPr>
                <w:rFonts w:hint="eastAsia"/>
              </w:rPr>
              <w:t>-14 (유일한 미달)</w:t>
            </w:r>
          </w:p>
        </w:tc>
      </w:tr>
    </w:tbl>
    <w:p w14:paraId="1B126A8F" w14:textId="77777777" w:rsidR="005C2D9D" w:rsidRDefault="005C2D9D" w:rsidP="0078258C">
      <w:pPr>
        <w:spacing w:after="0"/>
        <w:rPr>
          <w:b/>
          <w:bCs/>
        </w:rPr>
      </w:pPr>
      <w:r w:rsidRPr="005C2D9D">
        <w:rPr>
          <w:rFonts w:ascii="Segoe UI Symbol" w:hAnsi="Segoe UI Symbol" w:cs="Segoe UI Symbol"/>
        </w:rPr>
        <w:t>➡</w:t>
      </w:r>
      <w:r w:rsidRPr="005C2D9D">
        <w:t xml:space="preserve"> 전체 입학생 수는 배정보다 46명 많았음</w:t>
      </w:r>
      <w:r w:rsidRPr="005C2D9D">
        <w:br/>
      </w:r>
      <w:r w:rsidRPr="005C2D9D">
        <w:rPr>
          <w:rFonts w:ascii="Segoe UI Symbol" w:hAnsi="Segoe UI Symbol" w:cs="Segoe UI Symbol"/>
        </w:rPr>
        <w:t>➡</w:t>
      </w:r>
      <w:r w:rsidRPr="005C2D9D">
        <w:t xml:space="preserve"> 즉, </w:t>
      </w:r>
      <w:r w:rsidRPr="005C2D9D">
        <w:rPr>
          <w:b/>
          <w:bCs/>
        </w:rPr>
        <w:t>학생 수 부족이 아니라 배정 시스템이 진성고에 불리하게 작동한 것</w:t>
      </w:r>
    </w:p>
    <w:p w14:paraId="386716B8" w14:textId="77777777" w:rsidR="005C2D9D" w:rsidRPr="005C2D9D" w:rsidRDefault="005C2D9D" w:rsidP="0078258C">
      <w:pPr>
        <w:spacing w:after="0"/>
      </w:pPr>
    </w:p>
    <w:p w14:paraId="2C8EB15D" w14:textId="77777777" w:rsidR="005C2D9D" w:rsidRDefault="005C2D9D" w:rsidP="0078258C">
      <w:pPr>
        <w:spacing w:after="0"/>
        <w:rPr>
          <w:b/>
          <w:bCs/>
          <w:sz w:val="24"/>
        </w:rPr>
      </w:pPr>
      <w:r w:rsidRPr="00BF42C5">
        <w:rPr>
          <w:b/>
          <w:bCs/>
          <w:sz w:val="24"/>
        </w:rPr>
        <w:t>3-2. 2023년의 첫 미달이 이후 3년간 대규모 붕괴로 이어짐</w:t>
      </w:r>
    </w:p>
    <w:tbl>
      <w:tblPr>
        <w:tblStyle w:val="ac"/>
        <w:tblW w:w="0" w:type="auto"/>
        <w:tblLook w:val="04A0" w:firstRow="1" w:lastRow="0" w:firstColumn="1" w:lastColumn="0" w:noHBand="0" w:noVBand="1"/>
      </w:tblPr>
      <w:tblGrid>
        <w:gridCol w:w="2614"/>
        <w:gridCol w:w="2614"/>
        <w:gridCol w:w="2614"/>
        <w:gridCol w:w="2614"/>
      </w:tblGrid>
      <w:tr w:rsidR="00BF42C5" w:rsidRPr="00BF42C5" w14:paraId="5739DBAA" w14:textId="77777777" w:rsidTr="00BF42C5">
        <w:tc>
          <w:tcPr>
            <w:tcW w:w="2614" w:type="dxa"/>
            <w:shd w:val="clear" w:color="auto" w:fill="F2F2F2" w:themeFill="background1" w:themeFillShade="F2"/>
            <w:vAlign w:val="center"/>
          </w:tcPr>
          <w:p w14:paraId="6D467BE6" w14:textId="26DAAA17" w:rsidR="00BF42C5" w:rsidRPr="00BF42C5" w:rsidRDefault="00BF42C5" w:rsidP="00BF42C5">
            <w:pPr>
              <w:jc w:val="center"/>
              <w:rPr>
                <w:szCs w:val="22"/>
              </w:rPr>
            </w:pPr>
            <w:r w:rsidRPr="00BF42C5">
              <w:rPr>
                <w:rFonts w:hint="eastAsia"/>
                <w:szCs w:val="22"/>
              </w:rPr>
              <w:t>연도</w:t>
            </w:r>
          </w:p>
        </w:tc>
        <w:tc>
          <w:tcPr>
            <w:tcW w:w="2614" w:type="dxa"/>
            <w:shd w:val="clear" w:color="auto" w:fill="F2F2F2" w:themeFill="background1" w:themeFillShade="F2"/>
            <w:vAlign w:val="center"/>
          </w:tcPr>
          <w:p w14:paraId="440C10BA" w14:textId="0D7B49FA" w:rsidR="00BF42C5" w:rsidRPr="00BF42C5" w:rsidRDefault="00BF42C5" w:rsidP="00BF42C5">
            <w:pPr>
              <w:jc w:val="center"/>
              <w:rPr>
                <w:szCs w:val="22"/>
              </w:rPr>
            </w:pPr>
            <w:r>
              <w:rPr>
                <w:rFonts w:hint="eastAsia"/>
                <w:szCs w:val="22"/>
              </w:rPr>
              <w:t>배정</w:t>
            </w:r>
          </w:p>
        </w:tc>
        <w:tc>
          <w:tcPr>
            <w:tcW w:w="2614" w:type="dxa"/>
            <w:shd w:val="clear" w:color="auto" w:fill="F2F2F2" w:themeFill="background1" w:themeFillShade="F2"/>
            <w:vAlign w:val="center"/>
          </w:tcPr>
          <w:p w14:paraId="1DEA983F" w14:textId="0422C2CF" w:rsidR="00BF42C5" w:rsidRPr="00BF42C5" w:rsidRDefault="00BF42C5" w:rsidP="00BF42C5">
            <w:pPr>
              <w:jc w:val="center"/>
              <w:rPr>
                <w:szCs w:val="22"/>
              </w:rPr>
            </w:pPr>
            <w:r>
              <w:rPr>
                <w:rFonts w:hint="eastAsia"/>
                <w:szCs w:val="22"/>
              </w:rPr>
              <w:t>입학</w:t>
            </w:r>
          </w:p>
        </w:tc>
        <w:tc>
          <w:tcPr>
            <w:tcW w:w="2614" w:type="dxa"/>
            <w:shd w:val="clear" w:color="auto" w:fill="F2F2F2" w:themeFill="background1" w:themeFillShade="F2"/>
            <w:vAlign w:val="center"/>
          </w:tcPr>
          <w:p w14:paraId="4BDF7936" w14:textId="3697F6DA" w:rsidR="00BF42C5" w:rsidRPr="00BF42C5" w:rsidRDefault="00BF42C5" w:rsidP="00BF42C5">
            <w:pPr>
              <w:jc w:val="center"/>
              <w:rPr>
                <w:szCs w:val="22"/>
              </w:rPr>
            </w:pPr>
            <w:r>
              <w:rPr>
                <w:rFonts w:hint="eastAsia"/>
                <w:szCs w:val="22"/>
              </w:rPr>
              <w:t>미달</w:t>
            </w:r>
          </w:p>
        </w:tc>
      </w:tr>
      <w:tr w:rsidR="00BF42C5" w:rsidRPr="00BF42C5" w14:paraId="423498CB" w14:textId="77777777" w:rsidTr="00BF42C5">
        <w:tc>
          <w:tcPr>
            <w:tcW w:w="2614" w:type="dxa"/>
            <w:vAlign w:val="center"/>
          </w:tcPr>
          <w:p w14:paraId="61ACFACC" w14:textId="2EB41EC2" w:rsidR="00BF42C5" w:rsidRPr="00BF42C5" w:rsidRDefault="00BF42C5" w:rsidP="00BF42C5">
            <w:pPr>
              <w:jc w:val="center"/>
              <w:rPr>
                <w:szCs w:val="22"/>
              </w:rPr>
            </w:pPr>
            <w:r>
              <w:rPr>
                <w:rFonts w:hint="eastAsia"/>
                <w:szCs w:val="22"/>
              </w:rPr>
              <w:t>2023</w:t>
            </w:r>
          </w:p>
        </w:tc>
        <w:tc>
          <w:tcPr>
            <w:tcW w:w="2614" w:type="dxa"/>
            <w:vAlign w:val="center"/>
          </w:tcPr>
          <w:p w14:paraId="441E4F7B" w14:textId="78DBBDC5" w:rsidR="00BF42C5" w:rsidRPr="00BF42C5" w:rsidRDefault="00BF42C5" w:rsidP="00BF42C5">
            <w:pPr>
              <w:jc w:val="center"/>
              <w:rPr>
                <w:szCs w:val="22"/>
              </w:rPr>
            </w:pPr>
            <w:r>
              <w:rPr>
                <w:rFonts w:hint="eastAsia"/>
                <w:szCs w:val="22"/>
              </w:rPr>
              <w:t>270</w:t>
            </w:r>
          </w:p>
        </w:tc>
        <w:tc>
          <w:tcPr>
            <w:tcW w:w="2614" w:type="dxa"/>
            <w:vAlign w:val="center"/>
          </w:tcPr>
          <w:p w14:paraId="59DC06B0" w14:textId="71B7B925" w:rsidR="00BF42C5" w:rsidRPr="00BF42C5" w:rsidRDefault="00BF42C5" w:rsidP="00BF42C5">
            <w:pPr>
              <w:jc w:val="center"/>
              <w:rPr>
                <w:szCs w:val="22"/>
              </w:rPr>
            </w:pPr>
            <w:r>
              <w:rPr>
                <w:rFonts w:hint="eastAsia"/>
                <w:szCs w:val="22"/>
              </w:rPr>
              <w:t>256</w:t>
            </w:r>
          </w:p>
        </w:tc>
        <w:tc>
          <w:tcPr>
            <w:tcW w:w="2614" w:type="dxa"/>
            <w:vAlign w:val="center"/>
          </w:tcPr>
          <w:p w14:paraId="68F96214" w14:textId="01C27C26" w:rsidR="00BF42C5" w:rsidRPr="00BF42C5" w:rsidRDefault="00BF42C5" w:rsidP="00BF42C5">
            <w:pPr>
              <w:jc w:val="center"/>
              <w:rPr>
                <w:szCs w:val="22"/>
              </w:rPr>
            </w:pPr>
            <w:r>
              <w:rPr>
                <w:rFonts w:hint="eastAsia"/>
                <w:szCs w:val="22"/>
              </w:rPr>
              <w:t>-14</w:t>
            </w:r>
          </w:p>
        </w:tc>
      </w:tr>
      <w:tr w:rsidR="00BF42C5" w:rsidRPr="00BF42C5" w14:paraId="04B9CEF2" w14:textId="77777777" w:rsidTr="00BF42C5">
        <w:tc>
          <w:tcPr>
            <w:tcW w:w="2614" w:type="dxa"/>
            <w:vAlign w:val="center"/>
          </w:tcPr>
          <w:p w14:paraId="76D6836D" w14:textId="4A5C4418" w:rsidR="00BF42C5" w:rsidRPr="00BF42C5" w:rsidRDefault="00BF42C5" w:rsidP="00BF42C5">
            <w:pPr>
              <w:jc w:val="center"/>
              <w:rPr>
                <w:szCs w:val="22"/>
              </w:rPr>
            </w:pPr>
            <w:r>
              <w:rPr>
                <w:rFonts w:hint="eastAsia"/>
                <w:szCs w:val="22"/>
              </w:rPr>
              <w:t>2024</w:t>
            </w:r>
          </w:p>
        </w:tc>
        <w:tc>
          <w:tcPr>
            <w:tcW w:w="2614" w:type="dxa"/>
            <w:vAlign w:val="center"/>
          </w:tcPr>
          <w:p w14:paraId="1E7CEB14" w14:textId="4BF2EBD6" w:rsidR="00BF42C5" w:rsidRPr="00BF42C5" w:rsidRDefault="00BF42C5" w:rsidP="00BF42C5">
            <w:pPr>
              <w:jc w:val="center"/>
              <w:rPr>
                <w:szCs w:val="22"/>
              </w:rPr>
            </w:pPr>
            <w:r>
              <w:rPr>
                <w:rFonts w:hint="eastAsia"/>
                <w:szCs w:val="22"/>
              </w:rPr>
              <w:t>260</w:t>
            </w:r>
          </w:p>
        </w:tc>
        <w:tc>
          <w:tcPr>
            <w:tcW w:w="2614" w:type="dxa"/>
            <w:vAlign w:val="center"/>
          </w:tcPr>
          <w:p w14:paraId="3953291F" w14:textId="5E6061CE" w:rsidR="00BF42C5" w:rsidRPr="00BF42C5" w:rsidRDefault="00BF42C5" w:rsidP="00BF42C5">
            <w:pPr>
              <w:jc w:val="center"/>
              <w:rPr>
                <w:szCs w:val="22"/>
              </w:rPr>
            </w:pPr>
            <w:r>
              <w:rPr>
                <w:rFonts w:hint="eastAsia"/>
                <w:szCs w:val="22"/>
              </w:rPr>
              <w:t>244</w:t>
            </w:r>
          </w:p>
        </w:tc>
        <w:tc>
          <w:tcPr>
            <w:tcW w:w="2614" w:type="dxa"/>
            <w:vAlign w:val="center"/>
          </w:tcPr>
          <w:p w14:paraId="465D4F58" w14:textId="3A8606AE" w:rsidR="00BF42C5" w:rsidRPr="00BF42C5" w:rsidRDefault="00BF42C5" w:rsidP="00BF42C5">
            <w:pPr>
              <w:jc w:val="center"/>
              <w:rPr>
                <w:szCs w:val="22"/>
              </w:rPr>
            </w:pPr>
            <w:r>
              <w:rPr>
                <w:rFonts w:hint="eastAsia"/>
                <w:szCs w:val="22"/>
              </w:rPr>
              <w:t>-16</w:t>
            </w:r>
          </w:p>
        </w:tc>
      </w:tr>
      <w:tr w:rsidR="00BF42C5" w:rsidRPr="00BF42C5" w14:paraId="78550412" w14:textId="77777777" w:rsidTr="00BF42C5">
        <w:tc>
          <w:tcPr>
            <w:tcW w:w="2614" w:type="dxa"/>
            <w:vAlign w:val="center"/>
          </w:tcPr>
          <w:p w14:paraId="6744C392" w14:textId="032C8165" w:rsidR="00BF42C5" w:rsidRPr="00BF42C5" w:rsidRDefault="00BF42C5" w:rsidP="00BF42C5">
            <w:pPr>
              <w:jc w:val="center"/>
              <w:rPr>
                <w:szCs w:val="22"/>
              </w:rPr>
            </w:pPr>
            <w:r>
              <w:rPr>
                <w:rFonts w:hint="eastAsia"/>
                <w:szCs w:val="22"/>
              </w:rPr>
              <w:t>2025</w:t>
            </w:r>
          </w:p>
        </w:tc>
        <w:tc>
          <w:tcPr>
            <w:tcW w:w="2614" w:type="dxa"/>
            <w:vAlign w:val="center"/>
          </w:tcPr>
          <w:p w14:paraId="540FB7F1" w14:textId="40939394" w:rsidR="00BF42C5" w:rsidRPr="00BF42C5" w:rsidRDefault="00BF42C5" w:rsidP="00BF42C5">
            <w:pPr>
              <w:jc w:val="center"/>
              <w:rPr>
                <w:szCs w:val="22"/>
              </w:rPr>
            </w:pPr>
            <w:r>
              <w:rPr>
                <w:rFonts w:hint="eastAsia"/>
                <w:szCs w:val="22"/>
              </w:rPr>
              <w:t>250</w:t>
            </w:r>
          </w:p>
        </w:tc>
        <w:tc>
          <w:tcPr>
            <w:tcW w:w="2614" w:type="dxa"/>
            <w:vAlign w:val="center"/>
          </w:tcPr>
          <w:p w14:paraId="7A1074B6" w14:textId="4867319F" w:rsidR="00BF42C5" w:rsidRPr="00BF42C5" w:rsidRDefault="00BF42C5" w:rsidP="00BF42C5">
            <w:pPr>
              <w:jc w:val="center"/>
              <w:rPr>
                <w:szCs w:val="22"/>
              </w:rPr>
            </w:pPr>
            <w:r>
              <w:rPr>
                <w:rFonts w:hint="eastAsia"/>
                <w:szCs w:val="22"/>
              </w:rPr>
              <w:t>151</w:t>
            </w:r>
          </w:p>
        </w:tc>
        <w:tc>
          <w:tcPr>
            <w:tcW w:w="2614" w:type="dxa"/>
            <w:vAlign w:val="center"/>
          </w:tcPr>
          <w:p w14:paraId="645A53FD" w14:textId="6514DF98" w:rsidR="00BF42C5" w:rsidRPr="00BF42C5" w:rsidRDefault="00BF42C5" w:rsidP="00BF42C5">
            <w:pPr>
              <w:jc w:val="center"/>
              <w:rPr>
                <w:szCs w:val="22"/>
              </w:rPr>
            </w:pPr>
            <w:r>
              <w:rPr>
                <w:rFonts w:hint="eastAsia"/>
                <w:szCs w:val="22"/>
              </w:rPr>
              <w:t>-99</w:t>
            </w:r>
          </w:p>
        </w:tc>
      </w:tr>
      <w:tr w:rsidR="00BF42C5" w:rsidRPr="00BF42C5" w14:paraId="742916A8" w14:textId="77777777" w:rsidTr="00BF42C5">
        <w:tc>
          <w:tcPr>
            <w:tcW w:w="2614" w:type="dxa"/>
            <w:vAlign w:val="center"/>
          </w:tcPr>
          <w:p w14:paraId="708A2DB5" w14:textId="48453679" w:rsidR="00BF42C5" w:rsidRPr="00BF42C5" w:rsidRDefault="00BF42C5" w:rsidP="00BF42C5">
            <w:pPr>
              <w:jc w:val="center"/>
              <w:rPr>
                <w:szCs w:val="22"/>
              </w:rPr>
            </w:pPr>
            <w:r>
              <w:rPr>
                <w:rFonts w:hint="eastAsia"/>
                <w:szCs w:val="22"/>
              </w:rPr>
              <w:t>2026</w:t>
            </w:r>
          </w:p>
        </w:tc>
        <w:tc>
          <w:tcPr>
            <w:tcW w:w="2614" w:type="dxa"/>
            <w:vAlign w:val="center"/>
          </w:tcPr>
          <w:p w14:paraId="00086CAC" w14:textId="0F033A29" w:rsidR="00BF42C5" w:rsidRPr="00BF42C5" w:rsidRDefault="00BF42C5" w:rsidP="00BF42C5">
            <w:pPr>
              <w:jc w:val="center"/>
              <w:rPr>
                <w:szCs w:val="22"/>
              </w:rPr>
            </w:pPr>
            <w:r>
              <w:rPr>
                <w:rFonts w:hint="eastAsia"/>
                <w:szCs w:val="22"/>
              </w:rPr>
              <w:t>225</w:t>
            </w:r>
          </w:p>
        </w:tc>
        <w:tc>
          <w:tcPr>
            <w:tcW w:w="2614" w:type="dxa"/>
            <w:vAlign w:val="center"/>
          </w:tcPr>
          <w:p w14:paraId="5E3DB5F5" w14:textId="02094418" w:rsidR="00BF42C5" w:rsidRPr="00BF42C5" w:rsidRDefault="00BF42C5" w:rsidP="00BF42C5">
            <w:pPr>
              <w:jc w:val="center"/>
              <w:rPr>
                <w:szCs w:val="22"/>
              </w:rPr>
            </w:pPr>
            <w:r>
              <w:rPr>
                <w:rFonts w:hint="eastAsia"/>
                <w:szCs w:val="22"/>
              </w:rPr>
              <w:t>90</w:t>
            </w:r>
          </w:p>
        </w:tc>
        <w:tc>
          <w:tcPr>
            <w:tcW w:w="2614" w:type="dxa"/>
            <w:vAlign w:val="center"/>
          </w:tcPr>
          <w:p w14:paraId="007A700B" w14:textId="10F6F8F7" w:rsidR="00BF42C5" w:rsidRPr="00BF42C5" w:rsidRDefault="00BF42C5" w:rsidP="00BF42C5">
            <w:pPr>
              <w:jc w:val="center"/>
              <w:rPr>
                <w:szCs w:val="22"/>
              </w:rPr>
            </w:pPr>
            <w:r>
              <w:rPr>
                <w:rFonts w:hint="eastAsia"/>
                <w:szCs w:val="22"/>
              </w:rPr>
              <w:t>-135</w:t>
            </w:r>
          </w:p>
        </w:tc>
      </w:tr>
    </w:tbl>
    <w:p w14:paraId="1AD387E3" w14:textId="77777777" w:rsidR="005C2D9D" w:rsidRDefault="005C2D9D" w:rsidP="0078258C">
      <w:pPr>
        <w:spacing w:after="0"/>
        <w:rPr>
          <w:b/>
          <w:bCs/>
        </w:rPr>
      </w:pPr>
      <w:r w:rsidRPr="005C2D9D">
        <w:rPr>
          <w:rFonts w:ascii="Segoe UI Symbol" w:hAnsi="Segoe UI Symbol" w:cs="Segoe UI Symbol"/>
        </w:rPr>
        <w:t>➡</w:t>
      </w:r>
      <w:r w:rsidRPr="005C2D9D">
        <w:t xml:space="preserve"> </w:t>
      </w:r>
      <w:r w:rsidRPr="005C2D9D">
        <w:rPr>
          <w:b/>
          <w:bCs/>
        </w:rPr>
        <w:t>2023년의 구조적 오류가 누적되며 진성고만 붕괴되는 패턴이 고착화됨</w:t>
      </w:r>
    </w:p>
    <w:p w14:paraId="01752D64" w14:textId="77777777" w:rsidR="00BF42C5" w:rsidRDefault="00BF42C5" w:rsidP="0078258C">
      <w:pPr>
        <w:spacing w:after="0"/>
        <w:rPr>
          <w:b/>
          <w:bCs/>
        </w:rPr>
      </w:pPr>
    </w:p>
    <w:p w14:paraId="4934469B" w14:textId="61EF867A" w:rsidR="00BF42C5" w:rsidRDefault="00BF42C5" w:rsidP="0078258C">
      <w:pPr>
        <w:spacing w:after="0"/>
        <w:rPr>
          <w:b/>
          <w:bCs/>
        </w:rPr>
      </w:pPr>
      <w:r>
        <w:rPr>
          <w:rFonts w:hint="eastAsia"/>
          <w:b/>
          <w:bCs/>
        </w:rPr>
        <w:t>3-3. 참고 자료: 2023년~2026년 광명시 9개 고등학교 배정.입학.차이 인원</w:t>
      </w:r>
    </w:p>
    <w:p w14:paraId="6B86524A" w14:textId="25C3547A" w:rsidR="005C2D9D" w:rsidRDefault="00BF42C5" w:rsidP="0078258C">
      <w:pPr>
        <w:spacing w:after="0"/>
        <w:rPr>
          <w:b/>
          <w:bCs/>
        </w:rPr>
      </w:pPr>
      <w:r>
        <w:rPr>
          <w:noProof/>
        </w:rPr>
        <w:drawing>
          <wp:inline distT="0" distB="0" distL="0" distR="0" wp14:anchorId="518C8484" wp14:editId="75858208">
            <wp:extent cx="6645910" cy="2615565"/>
            <wp:effectExtent l="0" t="0" r="2540" b="0"/>
            <wp:docPr id="54364356" name="그림 1" descr="The provided text appears to be a table or chart listing the number of students admitted to various high schools in Korea for the years 2023 to 2026, with some schools showing an increase in admissions and others a decrease or no change.&#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4356" name="그림 1" descr="The provided text appears to be a table or chart listing the number of students admitted to various high schools in Korea for the years 2023 to 2026, with some schools showing an increase in admissions and others a decrease or no change.&#10;&#10;AI 생성 콘텐츠는 정확하지 않을 수 있습니다."/>
                    <pic:cNvPicPr/>
                  </pic:nvPicPr>
                  <pic:blipFill>
                    <a:blip r:embed="rId7">
                      <a:extLst>
                        <a:ext uri="{28A0092B-C50C-407E-A947-70E740481C1C}">
                          <a14:useLocalDpi xmlns:a14="http://schemas.microsoft.com/office/drawing/2010/main" val="0"/>
                        </a:ext>
                      </a:extLst>
                    </a:blip>
                    <a:stretch>
                      <a:fillRect/>
                    </a:stretch>
                  </pic:blipFill>
                  <pic:spPr>
                    <a:xfrm>
                      <a:off x="0" y="0"/>
                      <a:ext cx="6645910" cy="2615565"/>
                    </a:xfrm>
                    <a:prstGeom prst="rect">
                      <a:avLst/>
                    </a:prstGeom>
                  </pic:spPr>
                </pic:pic>
              </a:graphicData>
            </a:graphic>
          </wp:inline>
        </w:drawing>
      </w:r>
    </w:p>
    <w:p w14:paraId="460DC1D2" w14:textId="77777777" w:rsidR="005C2D9D" w:rsidRDefault="005C2D9D" w:rsidP="0078258C">
      <w:pPr>
        <w:spacing w:after="0"/>
      </w:pPr>
    </w:p>
    <w:p w14:paraId="70C22B4B" w14:textId="77777777" w:rsidR="00BF42C5" w:rsidRDefault="00BF42C5" w:rsidP="0078258C">
      <w:pPr>
        <w:spacing w:after="0"/>
      </w:pPr>
    </w:p>
    <w:p w14:paraId="4727DF24" w14:textId="77777777" w:rsidR="005F31C9" w:rsidRPr="005C2D9D" w:rsidRDefault="005F31C9" w:rsidP="0078258C">
      <w:pPr>
        <w:spacing w:after="0"/>
        <w:rPr>
          <w:rFonts w:hint="eastAsia"/>
        </w:rPr>
      </w:pPr>
    </w:p>
    <w:p w14:paraId="4010CA22" w14:textId="74229E2A" w:rsidR="005C2D9D" w:rsidRPr="009B4E7C" w:rsidRDefault="005C2D9D" w:rsidP="0078258C">
      <w:pPr>
        <w:spacing w:after="0"/>
        <w:rPr>
          <w:sz w:val="28"/>
          <w:szCs w:val="28"/>
        </w:rPr>
      </w:pPr>
      <w:r w:rsidRPr="009B4E7C">
        <w:rPr>
          <w:b/>
          <w:bCs/>
          <w:sz w:val="28"/>
          <w:szCs w:val="28"/>
        </w:rPr>
        <w:t>4. 결론</w:t>
      </w:r>
    </w:p>
    <w:p w14:paraId="04203E9B" w14:textId="49FB99EB" w:rsidR="005C2D9D" w:rsidRPr="005C2D9D" w:rsidRDefault="005C2D9D" w:rsidP="0078258C">
      <w:pPr>
        <w:spacing w:after="0"/>
      </w:pPr>
      <w:r w:rsidRPr="005C2D9D">
        <w:t>경기도교육청의 공식 문서에 따르면</w:t>
      </w:r>
      <w:r w:rsidR="009B4E7C">
        <w:rPr>
          <w:rFonts w:hint="eastAsia"/>
        </w:rPr>
        <w:t xml:space="preserve"> </w:t>
      </w:r>
      <w:r w:rsidRPr="005C2D9D">
        <w:t>2023년은 정책 체계·행정 방식·업무 구조가 대대적으로 변화한 해이며,</w:t>
      </w:r>
      <w:r w:rsidR="009B4E7C">
        <w:rPr>
          <w:rFonts w:hint="eastAsia"/>
        </w:rPr>
        <w:t xml:space="preserve"> </w:t>
      </w:r>
      <w:r w:rsidRPr="005C2D9D">
        <w:t>학생 배치·정원 조정 정책 또한 새로운 체계로 이동한 해이다.</w:t>
      </w:r>
      <w:r w:rsidR="00E300B7">
        <w:rPr>
          <w:rFonts w:hint="eastAsia"/>
        </w:rPr>
        <w:t xml:space="preserve"> </w:t>
      </w:r>
      <w:r w:rsidRPr="005C2D9D">
        <w:t>이러한 변화는</w:t>
      </w:r>
      <w:r w:rsidR="009B4E7C">
        <w:rPr>
          <w:rFonts w:hint="eastAsia"/>
        </w:rPr>
        <w:t xml:space="preserve"> </w:t>
      </w:r>
      <w:r w:rsidRPr="005C2D9D">
        <w:rPr>
          <w:b/>
          <w:bCs/>
        </w:rPr>
        <w:t>배정 시스템 관리·정원 조정·알고리즘 검증 업무가 후순위로 밀리는 구조적 원인</w:t>
      </w:r>
      <w:r w:rsidRPr="005C2D9D">
        <w:t>이 되었고,</w:t>
      </w:r>
      <w:r w:rsidR="009B4E7C">
        <w:rPr>
          <w:rFonts w:hint="eastAsia"/>
        </w:rPr>
        <w:t xml:space="preserve"> </w:t>
      </w:r>
      <w:r w:rsidRPr="005C2D9D">
        <w:t>그 결과 2023년부터 진성고만 유일하게 미달되는 비정상적 배정 결과가 나타났다.</w:t>
      </w:r>
      <w:r w:rsidR="00E300B7">
        <w:rPr>
          <w:rFonts w:hint="eastAsia"/>
        </w:rPr>
        <w:t xml:space="preserve"> </w:t>
      </w:r>
    </w:p>
    <w:p w14:paraId="640E65C5" w14:textId="59F355F1" w:rsidR="005C2D9D" w:rsidRPr="005C2D9D" w:rsidRDefault="005C2D9D" w:rsidP="0078258C">
      <w:pPr>
        <w:spacing w:after="0"/>
      </w:pPr>
      <w:r w:rsidRPr="005C2D9D">
        <w:t>따라서 본 사안은</w:t>
      </w:r>
      <w:r w:rsidR="009B4E7C">
        <w:rPr>
          <w:rFonts w:hint="eastAsia"/>
        </w:rPr>
        <w:t xml:space="preserve"> </w:t>
      </w:r>
      <w:r w:rsidRPr="005C2D9D">
        <w:t>경기도교육청의 정책 변화와 행정 운영이 직접적으로 영향을 미친</w:t>
      </w:r>
      <w:r w:rsidR="009B4E7C">
        <w:rPr>
          <w:rFonts w:hint="eastAsia"/>
        </w:rPr>
        <w:t xml:space="preserve"> </w:t>
      </w:r>
      <w:r w:rsidRPr="005C2D9D">
        <w:rPr>
          <w:b/>
          <w:bCs/>
        </w:rPr>
        <w:t>구조적·제도적 실패</w:t>
      </w:r>
      <w:r w:rsidRPr="005C2D9D">
        <w:t>이며,</w:t>
      </w:r>
      <w:r w:rsidR="009B4E7C">
        <w:rPr>
          <w:rFonts w:hint="eastAsia"/>
        </w:rPr>
        <w:t xml:space="preserve"> </w:t>
      </w:r>
      <w:r w:rsidRPr="005C2D9D">
        <w:t>경기도교육청은 피조사기관으로서 처리기관이 될 수 없으므로</w:t>
      </w:r>
      <w:r w:rsidR="009B4E7C">
        <w:rPr>
          <w:rFonts w:hint="eastAsia"/>
        </w:rPr>
        <w:t xml:space="preserve"> </w:t>
      </w:r>
      <w:r w:rsidRPr="005C2D9D">
        <w:rPr>
          <w:b/>
          <w:bCs/>
        </w:rPr>
        <w:t>교육부 감사관실의 직접 감사 착수</w:t>
      </w:r>
      <w:r w:rsidRPr="005C2D9D">
        <w:t>가 필요하다.</w:t>
      </w:r>
    </w:p>
    <w:p w14:paraId="6FAD2829" w14:textId="77777777" w:rsidR="00627DDF" w:rsidRDefault="00627DDF" w:rsidP="0078258C">
      <w:pPr>
        <w:spacing w:after="0"/>
      </w:pPr>
    </w:p>
    <w:sectPr w:rsidR="00627DDF" w:rsidSect="005C2D9D">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9B8F" w14:textId="77777777" w:rsidR="00F10DF1" w:rsidRDefault="00F10DF1" w:rsidP="009B4E7C">
      <w:pPr>
        <w:spacing w:after="0"/>
      </w:pPr>
      <w:r>
        <w:separator/>
      </w:r>
    </w:p>
  </w:endnote>
  <w:endnote w:type="continuationSeparator" w:id="0">
    <w:p w14:paraId="59823181" w14:textId="77777777" w:rsidR="00F10DF1" w:rsidRDefault="00F10DF1" w:rsidP="009B4E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1667" w14:textId="77777777" w:rsidR="00F10DF1" w:rsidRDefault="00F10DF1" w:rsidP="009B4E7C">
      <w:pPr>
        <w:spacing w:after="0"/>
      </w:pPr>
      <w:r>
        <w:separator/>
      </w:r>
    </w:p>
  </w:footnote>
  <w:footnote w:type="continuationSeparator" w:id="0">
    <w:p w14:paraId="0510CC3C" w14:textId="77777777" w:rsidR="00F10DF1" w:rsidRDefault="00F10DF1" w:rsidP="009B4E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5DD9"/>
    <w:multiLevelType w:val="multilevel"/>
    <w:tmpl w:val="404E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035CA"/>
    <w:multiLevelType w:val="multilevel"/>
    <w:tmpl w:val="A4E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820FC"/>
    <w:multiLevelType w:val="multilevel"/>
    <w:tmpl w:val="5B38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766470">
    <w:abstractNumId w:val="0"/>
  </w:num>
  <w:num w:numId="2" w16cid:durableId="1858275972">
    <w:abstractNumId w:val="1"/>
  </w:num>
  <w:num w:numId="3" w16cid:durableId="8021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9D"/>
    <w:rsid w:val="002425E0"/>
    <w:rsid w:val="00253CCA"/>
    <w:rsid w:val="002D7BFF"/>
    <w:rsid w:val="00335548"/>
    <w:rsid w:val="003E3445"/>
    <w:rsid w:val="005C2D9D"/>
    <w:rsid w:val="005F31C9"/>
    <w:rsid w:val="00605366"/>
    <w:rsid w:val="00627DDF"/>
    <w:rsid w:val="00657C0F"/>
    <w:rsid w:val="0078258C"/>
    <w:rsid w:val="008E326F"/>
    <w:rsid w:val="009B4E7C"/>
    <w:rsid w:val="00B56602"/>
    <w:rsid w:val="00BE60B6"/>
    <w:rsid w:val="00BF42C5"/>
    <w:rsid w:val="00C307F5"/>
    <w:rsid w:val="00CD5B1A"/>
    <w:rsid w:val="00CE09B1"/>
    <w:rsid w:val="00E300B7"/>
    <w:rsid w:val="00F10DF1"/>
    <w:rsid w:val="00F76867"/>
    <w:rsid w:val="00FB03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C7844"/>
  <w15:chartTrackingRefBased/>
  <w15:docId w15:val="{FE1A0AAE-E8DB-4F88-881B-8556B4A8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5C2D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C2D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5C2D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C2D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C2D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C2D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C2D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C2D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C2D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C2D9D"/>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C2D9D"/>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C2D9D"/>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C2D9D"/>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C2D9D"/>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C2D9D"/>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C2D9D"/>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C2D9D"/>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C2D9D"/>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C2D9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C2D9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C2D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C2D9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C2D9D"/>
    <w:pPr>
      <w:spacing w:before="160"/>
      <w:jc w:val="center"/>
    </w:pPr>
    <w:rPr>
      <w:i/>
      <w:iCs/>
      <w:color w:val="404040" w:themeColor="text1" w:themeTint="BF"/>
    </w:rPr>
  </w:style>
  <w:style w:type="character" w:customStyle="1" w:styleId="Char1">
    <w:name w:val="인용 Char"/>
    <w:basedOn w:val="a0"/>
    <w:link w:val="a5"/>
    <w:uiPriority w:val="29"/>
    <w:rsid w:val="005C2D9D"/>
    <w:rPr>
      <w:i/>
      <w:iCs/>
      <w:color w:val="404040" w:themeColor="text1" w:themeTint="BF"/>
    </w:rPr>
  </w:style>
  <w:style w:type="paragraph" w:styleId="a6">
    <w:name w:val="List Paragraph"/>
    <w:basedOn w:val="a"/>
    <w:uiPriority w:val="34"/>
    <w:qFormat/>
    <w:rsid w:val="005C2D9D"/>
    <w:pPr>
      <w:ind w:left="720"/>
      <w:contextualSpacing/>
    </w:pPr>
  </w:style>
  <w:style w:type="character" w:styleId="a7">
    <w:name w:val="Intense Emphasis"/>
    <w:basedOn w:val="a0"/>
    <w:uiPriority w:val="21"/>
    <w:qFormat/>
    <w:rsid w:val="005C2D9D"/>
    <w:rPr>
      <w:i/>
      <w:iCs/>
      <w:color w:val="0F4761" w:themeColor="accent1" w:themeShade="BF"/>
    </w:rPr>
  </w:style>
  <w:style w:type="paragraph" w:styleId="a8">
    <w:name w:val="Intense Quote"/>
    <w:basedOn w:val="a"/>
    <w:next w:val="a"/>
    <w:link w:val="Char2"/>
    <w:uiPriority w:val="30"/>
    <w:qFormat/>
    <w:rsid w:val="005C2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5C2D9D"/>
    <w:rPr>
      <w:i/>
      <w:iCs/>
      <w:color w:val="0F4761" w:themeColor="accent1" w:themeShade="BF"/>
    </w:rPr>
  </w:style>
  <w:style w:type="character" w:styleId="a9">
    <w:name w:val="Intense Reference"/>
    <w:basedOn w:val="a0"/>
    <w:uiPriority w:val="32"/>
    <w:qFormat/>
    <w:rsid w:val="005C2D9D"/>
    <w:rPr>
      <w:b/>
      <w:bCs/>
      <w:smallCaps/>
      <w:color w:val="0F4761" w:themeColor="accent1" w:themeShade="BF"/>
      <w:spacing w:val="5"/>
    </w:rPr>
  </w:style>
  <w:style w:type="paragraph" w:styleId="aa">
    <w:name w:val="header"/>
    <w:basedOn w:val="a"/>
    <w:link w:val="Char3"/>
    <w:uiPriority w:val="99"/>
    <w:unhideWhenUsed/>
    <w:rsid w:val="009B4E7C"/>
    <w:pPr>
      <w:tabs>
        <w:tab w:val="center" w:pos="4513"/>
        <w:tab w:val="right" w:pos="9026"/>
      </w:tabs>
      <w:snapToGrid w:val="0"/>
    </w:pPr>
  </w:style>
  <w:style w:type="character" w:customStyle="1" w:styleId="Char3">
    <w:name w:val="머리글 Char"/>
    <w:basedOn w:val="a0"/>
    <w:link w:val="aa"/>
    <w:uiPriority w:val="99"/>
    <w:rsid w:val="009B4E7C"/>
  </w:style>
  <w:style w:type="paragraph" w:styleId="ab">
    <w:name w:val="footer"/>
    <w:basedOn w:val="a"/>
    <w:link w:val="Char4"/>
    <w:uiPriority w:val="99"/>
    <w:unhideWhenUsed/>
    <w:rsid w:val="009B4E7C"/>
    <w:pPr>
      <w:tabs>
        <w:tab w:val="center" w:pos="4513"/>
        <w:tab w:val="right" w:pos="9026"/>
      </w:tabs>
      <w:snapToGrid w:val="0"/>
    </w:pPr>
  </w:style>
  <w:style w:type="character" w:customStyle="1" w:styleId="Char4">
    <w:name w:val="바닥글 Char"/>
    <w:basedOn w:val="a0"/>
    <w:link w:val="ab"/>
    <w:uiPriority w:val="99"/>
    <w:rsid w:val="009B4E7C"/>
  </w:style>
  <w:style w:type="table" w:styleId="ac">
    <w:name w:val="Table Grid"/>
    <w:basedOn w:val="a1"/>
    <w:uiPriority w:val="39"/>
    <w:rsid w:val="00BF42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1000</Words>
  <Characters>3293</Characters>
  <Application>Microsoft Office Word</Application>
  <DocSecurity>0</DocSecurity>
  <Lines>253</Lines>
  <Paragraphs>171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소희 신</dc:creator>
  <cp:keywords/>
  <dc:description/>
  <cp:lastModifiedBy>소희 신</cp:lastModifiedBy>
  <cp:revision>8</cp:revision>
  <dcterms:created xsi:type="dcterms:W3CDTF">2026-03-13T23:47:00Z</dcterms:created>
  <dcterms:modified xsi:type="dcterms:W3CDTF">2026-03-15T08:13:00Z</dcterms:modified>
</cp:coreProperties>
</file>